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30C" w:rsidRPr="0088330C" w:rsidRDefault="0088330C" w:rsidP="0088330C">
      <w:pPr>
        <w:pStyle w:val="Title"/>
        <w:spacing w:before="2400"/>
        <w:rPr>
          <w:sz w:val="48"/>
        </w:rPr>
      </w:pPr>
      <w:bookmarkStart w:id="0" w:name="_Toc485292759"/>
      <w:bookmarkStart w:id="1" w:name="_GoBack"/>
      <w:r w:rsidRPr="0088330C">
        <w:rPr>
          <w:sz w:val="48"/>
        </w:rPr>
        <w:t>Tuning Out Background Noise</w:t>
      </w:r>
    </w:p>
    <w:bookmarkEnd w:id="1"/>
    <w:p w:rsidR="0059621F" w:rsidRPr="00903933" w:rsidRDefault="0059621F" w:rsidP="0088330C">
      <w:pPr>
        <w:pStyle w:val="Heading1"/>
        <w:spacing w:before="2520"/>
      </w:pPr>
      <w:r w:rsidRPr="00903933">
        <w:t>How do we tune out background noise?</w:t>
      </w:r>
      <w:bookmarkEnd w:id="0"/>
    </w:p>
    <w:p w:rsidR="0059621F" w:rsidRPr="00903933" w:rsidRDefault="0059621F" w:rsidP="0088330C">
      <w:pPr>
        <w:pStyle w:val="Heading2"/>
      </w:pPr>
      <w:bookmarkStart w:id="2" w:name="_Toc351561513"/>
      <w:bookmarkStart w:id="3" w:name="_Toc356246776"/>
      <w:bookmarkStart w:id="4" w:name="_Toc356247255"/>
      <w:bookmarkStart w:id="5" w:name="_Toc485292760"/>
      <w:r w:rsidRPr="00C738CE">
        <w:t>Identifying Psychological and Neurobiological Mechanisms in Tinnitus</w:t>
      </w:r>
      <w:bookmarkEnd w:id="2"/>
      <w:bookmarkEnd w:id="3"/>
      <w:bookmarkEnd w:id="4"/>
      <w:bookmarkEnd w:id="5"/>
    </w:p>
    <w:p w:rsidR="0059621F" w:rsidRPr="0088330C" w:rsidRDefault="0059621F" w:rsidP="0088330C">
      <w:pPr>
        <w:pStyle w:val="Heading3"/>
      </w:pPr>
      <w:r w:rsidRPr="0088330C">
        <w:t>May 2017 | Prepared for the Department of Health and Ageing</w:t>
      </w:r>
    </w:p>
    <w:p w:rsidR="0059621F" w:rsidRPr="00F16B36" w:rsidRDefault="0059621F" w:rsidP="0088330C">
      <w:pPr>
        <w:spacing w:before="1560"/>
        <w:rPr>
          <w:sz w:val="28"/>
          <w:szCs w:val="28"/>
          <w:lang w:val="en-US"/>
        </w:rPr>
      </w:pPr>
      <w:r>
        <w:rPr>
          <w:sz w:val="28"/>
          <w:szCs w:val="28"/>
          <w:lang w:val="en-US"/>
        </w:rPr>
        <w:t>A final report for the</w:t>
      </w:r>
      <w:r w:rsidRPr="00F16B36">
        <w:rPr>
          <w:sz w:val="28"/>
          <w:szCs w:val="28"/>
          <w:lang w:val="en-US"/>
        </w:rPr>
        <w:t xml:space="preserve"> </w:t>
      </w:r>
      <w:r w:rsidRPr="00A70913">
        <w:rPr>
          <w:sz w:val="28"/>
          <w:szCs w:val="28"/>
          <w:lang w:val="en-US"/>
        </w:rPr>
        <w:t>“</w:t>
      </w:r>
      <w:r w:rsidRPr="00A70913">
        <w:rPr>
          <w:bCs/>
          <w:sz w:val="28"/>
          <w:szCs w:val="28"/>
        </w:rPr>
        <w:t>Signals and noise: a study of the neurocognitive mechanisms underpinning habituation to noise in normal and damaged hearing</w:t>
      </w:r>
      <w:r w:rsidRPr="00A70913">
        <w:rPr>
          <w:sz w:val="28"/>
          <w:szCs w:val="28"/>
          <w:lang w:val="en-US"/>
        </w:rPr>
        <w:t xml:space="preserve">” </w:t>
      </w:r>
      <w:r>
        <w:rPr>
          <w:sz w:val="28"/>
          <w:szCs w:val="28"/>
          <w:lang w:val="en-US"/>
        </w:rPr>
        <w:t>project</w:t>
      </w:r>
      <w:r w:rsidRPr="00F16B36">
        <w:rPr>
          <w:sz w:val="28"/>
          <w:szCs w:val="28"/>
          <w:lang w:val="en-US"/>
        </w:rPr>
        <w:t xml:space="preserve"> funded by the National Health </w:t>
      </w:r>
      <w:r>
        <w:rPr>
          <w:sz w:val="28"/>
          <w:szCs w:val="28"/>
          <w:lang w:val="en-US"/>
        </w:rPr>
        <w:t>and Medical Research Council 2012-15, Award No. 1</w:t>
      </w:r>
      <w:r w:rsidRPr="00F16B36">
        <w:rPr>
          <w:sz w:val="28"/>
          <w:szCs w:val="28"/>
          <w:lang w:val="en-US"/>
        </w:rPr>
        <w:t>03</w:t>
      </w:r>
      <w:r>
        <w:rPr>
          <w:sz w:val="28"/>
          <w:szCs w:val="28"/>
          <w:lang w:val="en-US"/>
        </w:rPr>
        <w:t>2042</w:t>
      </w:r>
      <w:r w:rsidRPr="00F16B36">
        <w:rPr>
          <w:sz w:val="28"/>
          <w:szCs w:val="28"/>
          <w:lang w:val="en-US"/>
        </w:rPr>
        <w:t>.</w:t>
      </w:r>
      <w:r w:rsidRPr="00F16B36">
        <w:rPr>
          <w:sz w:val="28"/>
          <w:szCs w:val="28"/>
          <w:lang w:val="en-US"/>
        </w:rPr>
        <w:br w:type="page"/>
      </w:r>
    </w:p>
    <w:p w:rsidR="0059621F" w:rsidRPr="00223B6A" w:rsidRDefault="0059621F" w:rsidP="00223B6A">
      <w:pPr>
        <w:pStyle w:val="Heading3"/>
      </w:pPr>
      <w:r w:rsidRPr="00223B6A">
        <w:lastRenderedPageBreak/>
        <w:t>Report Date</w:t>
      </w:r>
    </w:p>
    <w:p w:rsidR="0059621F" w:rsidRDefault="0059621F" w:rsidP="00E01B60">
      <w:pPr>
        <w:spacing w:line="276" w:lineRule="auto"/>
        <w:rPr>
          <w:lang w:val="en-US"/>
        </w:rPr>
      </w:pPr>
      <w:r>
        <w:rPr>
          <w:lang w:val="en-US"/>
        </w:rPr>
        <w:t>12 May</w:t>
      </w:r>
      <w:r w:rsidRPr="00F16B36">
        <w:rPr>
          <w:lang w:val="en-US"/>
        </w:rPr>
        <w:t xml:space="preserve"> 2017</w:t>
      </w:r>
    </w:p>
    <w:p w:rsidR="0059621F" w:rsidRPr="00223B6A" w:rsidRDefault="0059621F" w:rsidP="00223B6A">
      <w:pPr>
        <w:pStyle w:val="Heading3"/>
      </w:pPr>
      <w:r w:rsidRPr="00223B6A">
        <w:t>Title</w:t>
      </w:r>
    </w:p>
    <w:p w:rsidR="0059621F" w:rsidRDefault="0059621F" w:rsidP="00E01B60">
      <w:pPr>
        <w:spacing w:line="276" w:lineRule="auto"/>
        <w:rPr>
          <w:lang w:val="en-US"/>
        </w:rPr>
      </w:pPr>
      <w:r>
        <w:rPr>
          <w:lang w:val="en-US"/>
        </w:rPr>
        <w:t xml:space="preserve">How do we tune out </w:t>
      </w:r>
      <w:r>
        <w:rPr>
          <w:rFonts w:hint="eastAsia"/>
          <w:lang w:val="en-US"/>
        </w:rPr>
        <w:t>background</w:t>
      </w:r>
      <w:r>
        <w:rPr>
          <w:lang w:val="en-US"/>
        </w:rPr>
        <w:t xml:space="preserve"> noise? </w:t>
      </w:r>
      <w:r w:rsidRPr="00F16B36">
        <w:rPr>
          <w:lang w:val="en-US"/>
        </w:rPr>
        <w:t xml:space="preserve">Identifying Psychological and Neurobiological Mechanisms </w:t>
      </w:r>
      <w:r>
        <w:rPr>
          <w:lang w:val="en-US"/>
        </w:rPr>
        <w:t>in</w:t>
      </w:r>
      <w:r w:rsidRPr="00F16B36">
        <w:rPr>
          <w:lang w:val="en-US"/>
        </w:rPr>
        <w:t xml:space="preserve"> Tinnitus</w:t>
      </w:r>
    </w:p>
    <w:p w:rsidR="0059621F" w:rsidRPr="00223B6A" w:rsidRDefault="0059621F" w:rsidP="00223B6A">
      <w:pPr>
        <w:pStyle w:val="Heading3"/>
      </w:pPr>
      <w:r w:rsidRPr="00223B6A">
        <w:t>Authors</w:t>
      </w:r>
    </w:p>
    <w:p w:rsidR="0059621F" w:rsidRDefault="0059621F" w:rsidP="00E01B60">
      <w:pPr>
        <w:spacing w:line="276" w:lineRule="auto"/>
        <w:rPr>
          <w:lang w:val="en-US"/>
        </w:rPr>
      </w:pPr>
      <w:proofErr w:type="spellStart"/>
      <w:r w:rsidRPr="00F16B36">
        <w:rPr>
          <w:lang w:val="en-US"/>
        </w:rPr>
        <w:t>Ms</w:t>
      </w:r>
      <w:proofErr w:type="spellEnd"/>
      <w:r w:rsidRPr="00F16B36">
        <w:rPr>
          <w:lang w:val="en-US"/>
        </w:rPr>
        <w:t xml:space="preserve"> </w:t>
      </w:r>
      <w:proofErr w:type="spellStart"/>
      <w:r w:rsidRPr="00F16B36">
        <w:rPr>
          <w:lang w:val="en-US"/>
        </w:rPr>
        <w:t>Krysta</w:t>
      </w:r>
      <w:proofErr w:type="spellEnd"/>
      <w:r w:rsidRPr="00F16B36">
        <w:rPr>
          <w:lang w:val="en-US"/>
        </w:rPr>
        <w:t xml:space="preserve"> </w:t>
      </w:r>
      <w:proofErr w:type="spellStart"/>
      <w:r w:rsidRPr="00F16B36">
        <w:rPr>
          <w:lang w:val="en-US"/>
        </w:rPr>
        <w:t>Trevis</w:t>
      </w:r>
      <w:proofErr w:type="spellEnd"/>
      <w:r>
        <w:rPr>
          <w:lang w:val="en-US"/>
        </w:rPr>
        <w:t>, PhD Candidate, ORCID: 0000-0003-3572-1839</w:t>
      </w:r>
    </w:p>
    <w:p w:rsidR="0059621F" w:rsidRPr="00223B6A" w:rsidRDefault="0059621F" w:rsidP="00E01B60">
      <w:pPr>
        <w:spacing w:before="0" w:line="276" w:lineRule="auto"/>
      </w:pPr>
      <w:r w:rsidRPr="00223B6A">
        <w:rPr>
          <w:lang w:val="en-US"/>
        </w:rPr>
        <w:t xml:space="preserve">Professor Sarah Wilson, Chief Investigator, ORCID: </w:t>
      </w:r>
      <w:r w:rsidRPr="00223B6A">
        <w:t>0000-0002-2678-1576</w:t>
      </w:r>
    </w:p>
    <w:p w:rsidR="0059621F" w:rsidRDefault="0059621F" w:rsidP="0059621F">
      <w:pPr>
        <w:spacing w:before="0" w:line="240" w:lineRule="auto"/>
        <w:rPr>
          <w:lang w:val="en-US"/>
        </w:rPr>
      </w:pPr>
    </w:p>
    <w:p w:rsidR="0059621F" w:rsidRPr="00223B6A" w:rsidRDefault="0059621F" w:rsidP="00223B6A">
      <w:pPr>
        <w:pStyle w:val="Heading3"/>
      </w:pPr>
      <w:r w:rsidRPr="00223B6A">
        <w:t>Research Organisation</w:t>
      </w:r>
    </w:p>
    <w:p w:rsidR="0059621F" w:rsidRPr="00F16B36" w:rsidRDefault="0059621F" w:rsidP="00E01B60">
      <w:pPr>
        <w:spacing w:before="0" w:line="276" w:lineRule="auto"/>
        <w:rPr>
          <w:lang w:val="en-US"/>
        </w:rPr>
      </w:pPr>
      <w:r w:rsidRPr="00F16B36">
        <w:rPr>
          <w:lang w:val="en-US"/>
        </w:rPr>
        <w:t>Melbourne School of Psychological Sciences</w:t>
      </w:r>
    </w:p>
    <w:p w:rsidR="0059621F" w:rsidRPr="00F16B36" w:rsidRDefault="0059621F" w:rsidP="00E01B60">
      <w:pPr>
        <w:spacing w:before="0" w:line="276" w:lineRule="auto"/>
        <w:rPr>
          <w:lang w:val="en-US"/>
        </w:rPr>
      </w:pPr>
      <w:r w:rsidRPr="00F16B36">
        <w:rPr>
          <w:lang w:val="en-US"/>
        </w:rPr>
        <w:t>The University of Melbourne</w:t>
      </w:r>
    </w:p>
    <w:p w:rsidR="0059621F" w:rsidRDefault="0059621F" w:rsidP="00E01B60">
      <w:pPr>
        <w:spacing w:before="0" w:line="276" w:lineRule="auto"/>
        <w:rPr>
          <w:lang w:val="en-US"/>
        </w:rPr>
      </w:pPr>
      <w:r w:rsidRPr="00F16B36">
        <w:rPr>
          <w:lang w:val="en-US"/>
        </w:rPr>
        <w:t>Parkville, VIC 3010</w:t>
      </w:r>
    </w:p>
    <w:p w:rsidR="0059621F" w:rsidRPr="00223B6A" w:rsidRDefault="0059621F" w:rsidP="00223B6A">
      <w:pPr>
        <w:pStyle w:val="Heading3"/>
      </w:pPr>
      <w:r w:rsidRPr="00223B6A">
        <w:t>Suggested Citation:</w:t>
      </w:r>
    </w:p>
    <w:p w:rsidR="0059621F" w:rsidRPr="00647208" w:rsidRDefault="0059621F" w:rsidP="00E01B60">
      <w:pPr>
        <w:spacing w:line="276" w:lineRule="auto"/>
        <w:rPr>
          <w:b/>
        </w:rPr>
      </w:pPr>
      <w:proofErr w:type="spellStart"/>
      <w:proofErr w:type="gramStart"/>
      <w:r w:rsidRPr="00EA5E90">
        <w:t>Trevis</w:t>
      </w:r>
      <w:proofErr w:type="spellEnd"/>
      <w:r w:rsidRPr="00EA5E90">
        <w:t>, KJ &amp; Wilson, SJ</w:t>
      </w:r>
      <w:r>
        <w:t>.</w:t>
      </w:r>
      <w:proofErr w:type="gramEnd"/>
      <w:r w:rsidRPr="00EA5E90">
        <w:t xml:space="preserve"> (2017).</w:t>
      </w:r>
      <w:r>
        <w:rPr>
          <w:b/>
        </w:rPr>
        <w:t xml:space="preserve"> </w:t>
      </w:r>
      <w:r>
        <w:rPr>
          <w:lang w:val="en-US"/>
        </w:rPr>
        <w:t xml:space="preserve">How do we tune out </w:t>
      </w:r>
      <w:r>
        <w:rPr>
          <w:rFonts w:hint="eastAsia"/>
          <w:lang w:val="en-US"/>
        </w:rPr>
        <w:t>background</w:t>
      </w:r>
      <w:r>
        <w:rPr>
          <w:lang w:val="en-US"/>
        </w:rPr>
        <w:t xml:space="preserve"> noise? </w:t>
      </w:r>
      <w:proofErr w:type="gramStart"/>
      <w:r w:rsidRPr="00F16B36">
        <w:rPr>
          <w:lang w:val="en-US"/>
        </w:rPr>
        <w:t xml:space="preserve">Identifying Psychological and Neurobiological Mechanisms </w:t>
      </w:r>
      <w:r>
        <w:rPr>
          <w:lang w:val="en-US"/>
        </w:rPr>
        <w:t>in</w:t>
      </w:r>
      <w:r w:rsidRPr="00F16B36">
        <w:rPr>
          <w:lang w:val="en-US"/>
        </w:rPr>
        <w:t xml:space="preserve"> Tinnitus</w:t>
      </w:r>
      <w:r>
        <w:rPr>
          <w:lang w:val="en-US"/>
        </w:rPr>
        <w:t>.</w:t>
      </w:r>
      <w:proofErr w:type="gramEnd"/>
      <w:r>
        <w:rPr>
          <w:lang w:val="en-US"/>
        </w:rPr>
        <w:t xml:space="preserve"> </w:t>
      </w:r>
      <w:proofErr w:type="gramStart"/>
      <w:r>
        <w:rPr>
          <w:lang w:val="en-US"/>
        </w:rPr>
        <w:t>University of Melbourne, Parkville, Victoria, Australia.</w:t>
      </w:r>
      <w:proofErr w:type="gramEnd"/>
    </w:p>
    <w:p w:rsidR="0059621F" w:rsidRPr="00223B6A" w:rsidRDefault="0059621F" w:rsidP="00223B6A">
      <w:pPr>
        <w:pStyle w:val="Heading3"/>
      </w:pPr>
      <w:r w:rsidRPr="00223B6A">
        <w:t>Acknowledgements</w:t>
      </w:r>
    </w:p>
    <w:p w:rsidR="0059621F" w:rsidRDefault="0059621F" w:rsidP="00E01B60">
      <w:pPr>
        <w:spacing w:line="276" w:lineRule="auto"/>
        <w:rPr>
          <w:lang w:val="en-US"/>
        </w:rPr>
      </w:pPr>
      <w:r>
        <w:rPr>
          <w:lang w:val="en-US"/>
        </w:rPr>
        <w:t xml:space="preserve">We thank our collaborators; Associate Professor Neil McLachlan, Professor David </w:t>
      </w:r>
      <w:proofErr w:type="spellStart"/>
      <w:r>
        <w:rPr>
          <w:lang w:val="en-US"/>
        </w:rPr>
        <w:t>Grayden</w:t>
      </w:r>
      <w:proofErr w:type="spellEnd"/>
      <w:r>
        <w:rPr>
          <w:lang w:val="en-US"/>
        </w:rPr>
        <w:t xml:space="preserve">, Dr Chris </w:t>
      </w:r>
      <w:proofErr w:type="spellStart"/>
      <w:r>
        <w:rPr>
          <w:lang w:val="en-US"/>
        </w:rPr>
        <w:t>Tailby</w:t>
      </w:r>
      <w:proofErr w:type="spellEnd"/>
      <w:r>
        <w:rPr>
          <w:lang w:val="en-US"/>
        </w:rPr>
        <w:t xml:space="preserve"> and Professor Graeme Jackson. We thank the participants who kindly volunteered their time in this study.</w:t>
      </w:r>
    </w:p>
    <w:p w:rsidR="0059621F" w:rsidRPr="00223B6A" w:rsidRDefault="0059621F" w:rsidP="00223B6A">
      <w:pPr>
        <w:pStyle w:val="Heading3"/>
      </w:pPr>
      <w:r w:rsidRPr="00223B6A">
        <w:t>Disclaimer</w:t>
      </w:r>
    </w:p>
    <w:p w:rsidR="0059621F" w:rsidRDefault="0059621F" w:rsidP="00E01B60">
      <w:pPr>
        <w:spacing w:line="276" w:lineRule="auto"/>
        <w:rPr>
          <w:lang w:val="en-US"/>
        </w:rPr>
      </w:pPr>
      <w:r>
        <w:rPr>
          <w:lang w:val="en-US"/>
        </w:rPr>
        <w:t>This research report was funded by the Hearing Loss P</w:t>
      </w:r>
      <w:r>
        <w:rPr>
          <w:rFonts w:hint="eastAsia"/>
          <w:lang w:val="en-US"/>
        </w:rPr>
        <w:t>r</w:t>
      </w:r>
      <w:r>
        <w:rPr>
          <w:lang w:val="en-US"/>
        </w:rPr>
        <w:t>evention Program for the Department of Health and Ageing and is released to the Department of Health and Ageing. The views expressed and the recommendations contained herein are those of the authors and do not necessarily reflect Department of Health and Ageing policy. Judicious discretion should be applied when using, quoting or applying any of the information contained in the Report.</w:t>
      </w:r>
    </w:p>
    <w:p w:rsidR="00223B6A" w:rsidRDefault="00223B6A" w:rsidP="00903933">
      <w:pPr>
        <w:pStyle w:val="Heading2"/>
      </w:pPr>
      <w:r>
        <w:br w:type="page"/>
      </w:r>
    </w:p>
    <w:p w:rsidR="0059621F" w:rsidRPr="00C904AE" w:rsidRDefault="0059621F" w:rsidP="00903933">
      <w:pPr>
        <w:pStyle w:val="Heading2"/>
      </w:pPr>
      <w:bookmarkStart w:id="6" w:name="_Toc485292761"/>
      <w:r w:rsidRPr="00C904AE">
        <w:lastRenderedPageBreak/>
        <w:t>Executive Summary</w:t>
      </w:r>
      <w:bookmarkEnd w:id="6"/>
    </w:p>
    <w:p w:rsidR="0059621F" w:rsidRDefault="0059621F" w:rsidP="00E01B60">
      <w:pPr>
        <w:spacing w:before="360" w:line="276" w:lineRule="auto"/>
        <w:jc w:val="both"/>
        <w:rPr>
          <w:lang w:val="en-US"/>
        </w:rPr>
      </w:pPr>
      <w:r>
        <w:rPr>
          <w:lang w:val="en-US"/>
        </w:rPr>
        <w:t xml:space="preserve">Our ability to tune out, or habituate to background noise is a core feature of healthy hearing. Habituation is also an important contributor to our wellbeing. A common complaint among people with damaged hearing or auditory processing is the inability to suppress or ‘tune out’ background sounds. This includes internally generated or phantom sounds, known as tinnitus. Across the lifespan our ability to tune out background sounds seems to decline as we age or as hearing health declines. This can lead to difficulties in social situations, for example tuning out background music or </w:t>
      </w:r>
      <w:r>
        <w:rPr>
          <w:rFonts w:hint="eastAsia"/>
          <w:lang w:val="en-US"/>
        </w:rPr>
        <w:t xml:space="preserve">kitchen </w:t>
      </w:r>
      <w:r>
        <w:rPr>
          <w:lang w:val="en-US"/>
        </w:rPr>
        <w:t>noises in a café. As a result, it can be difficult and mentally exhausting to tune in to conversations, and it can be harder to focus on certain tasks, like reading a book in a noisy environment. Difficulties like these can compound the impact of poor hearing health, leading to poor concentration, frustration and worry, and social withdrawal.</w:t>
      </w:r>
    </w:p>
    <w:p w:rsidR="0059621F" w:rsidRDefault="0059621F" w:rsidP="00A3002A">
      <w:pPr>
        <w:spacing w:before="240" w:line="276" w:lineRule="auto"/>
        <w:jc w:val="both"/>
        <w:rPr>
          <w:lang w:val="en-US"/>
        </w:rPr>
      </w:pPr>
      <w:r>
        <w:rPr>
          <w:lang w:val="en-US"/>
        </w:rPr>
        <w:t>How the process of habituation occurs at a neurological and cognitive level is not well understood. Our research program aimed to address these issues through identifying the psychological and neurobiological processes that facilitate our ability to tune out or habituate to background sounds. By identifying the mechanisms that help us habituate, our research aimed to provide the foundation for the development of future treatments and hearing technologies that alleviate difficulties associated with tuning out background sounds. To explore how we tune in and out to background sounds we used chronic tinnitus as a model, as it provides a natural example of what happens when habituation fails to occur.</w:t>
      </w:r>
    </w:p>
    <w:p w:rsidR="0059621F" w:rsidRDefault="0059621F" w:rsidP="00A3002A">
      <w:pPr>
        <w:spacing w:before="240" w:line="276" w:lineRule="auto"/>
        <w:jc w:val="both"/>
        <w:rPr>
          <w:lang w:val="en-US"/>
        </w:rPr>
      </w:pPr>
      <w:r>
        <w:rPr>
          <w:lang w:val="en-US"/>
        </w:rPr>
        <w:t>Tinnitus is a phantom experience of a ringing, buzzing or hissing type sound in the ears or head. This sensation is something most of us hear from time to time but in its chronic state</w:t>
      </w:r>
      <w:r w:rsidRPr="00C90BA3">
        <w:rPr>
          <w:lang w:val="en-US"/>
        </w:rPr>
        <w:t xml:space="preserve"> </w:t>
      </w:r>
      <w:r>
        <w:rPr>
          <w:lang w:val="en-US"/>
        </w:rPr>
        <w:t xml:space="preserve">there is an ongoing failure to habituate to the tinnitus sound. Chronic tinnitus is a prevalent health condition affecting approximately 42% of the general population </w:t>
      </w:r>
      <w:r>
        <w:rPr>
          <w:rFonts w:hint="eastAsia"/>
          <w:lang w:val="en-US"/>
        </w:rPr>
        <w:fldChar w:fldCharType="begin"/>
      </w:r>
      <w:r>
        <w:rPr>
          <w:rFonts w:hint="eastAsia"/>
          <w:lang w:val="en-US"/>
        </w:rPr>
        <w:instrText xml:space="preserve"> ADDIN PAPERS2_CITATIONS &lt;citation&gt;&lt;uuid&gt;6983ECA7-68AE-458A-BD45-8978B9210F0B&lt;/uuid&gt;&lt;priority&gt;0&lt;/priority&gt;&lt;publications&gt;&lt;publication&gt;&lt;volume&gt;337&lt;/volume&gt;&lt;publication_date&gt;99201605281200000000222000&lt;/publication_date&gt;&lt;doi&gt;10.1016/j.heares.2016.05.009&lt;/doi&gt;&lt;startpage&gt;70&lt;/startpage&gt;&lt;title&gt;A systematic review of the reporting of tinnitus prevalence and severity&lt;/title&gt;&lt;uuid&gt;0C4D1515-7175-43DC-A85C-143668CACEAA&lt;/uuid&gt;&lt;subtype&gt;400&lt;/subtype&gt;&lt;endpage&gt;79&lt;/endpage&gt;&lt;type&gt;400&lt;/type&gt;&lt;citekey&gt;McCormack:2016hk&lt;/citekey&gt;&lt;url&gt;http://dx.doi.org/10.1016/j.heares.2016.05.009&lt;/url&gt;&lt;authors&gt;&lt;author&gt;&lt;firstName&gt;Abby&lt;/firstName&gt;&lt;lastName&gt;McCormack&lt;/lastName&gt;&lt;/author&gt;&lt;author&gt;&lt;firstName&gt;Mark&lt;/firstName&gt;&lt;lastName&gt;Edmondson-Jones&lt;/lastName&gt;&lt;/author&gt;&lt;author&gt;&lt;firstName&gt;Sarah&lt;/firstName&gt;&lt;lastName&gt;Somerset&lt;/lastName&gt;&lt;/author&gt;&lt;author&gt;&lt;firstName&gt;Deborah&lt;/firstName&gt;&lt;lastName&gt;Hall&lt;/lastName&gt;&lt;/author&gt;&lt;/authors&gt;&lt;/publication&gt;&lt;/publications&gt;&lt;cites&gt;&lt;/cites&gt;&lt;/citation&gt;</w:instrText>
      </w:r>
      <w:r>
        <w:rPr>
          <w:rFonts w:hint="eastAsia"/>
          <w:lang w:val="en-US"/>
        </w:rPr>
        <w:fldChar w:fldCharType="separate"/>
      </w:r>
      <w:r>
        <w:rPr>
          <w:rFonts w:ascii="Helvetica" w:hAnsi="Helvetica" w:cs="Helvetica"/>
          <w:lang w:val="en-US"/>
        </w:rPr>
        <w:t>(McCormack, Edmondson-Jones, Somerset, &amp; Hall, 2016)</w:t>
      </w:r>
      <w:r>
        <w:rPr>
          <w:rFonts w:hint="eastAsia"/>
          <w:lang w:val="en-US"/>
        </w:rPr>
        <w:fldChar w:fldCharType="end"/>
      </w:r>
      <w:r>
        <w:rPr>
          <w:lang w:val="en-US"/>
        </w:rPr>
        <w:t xml:space="preserve">. It is associated with both hearing loss and ageing and has significant negative effects on health and wellbeing. It can pose a burden on families and the community and has significant economic impact </w:t>
      </w:r>
      <w:r>
        <w:rPr>
          <w:lang w:val="en-US"/>
        </w:rPr>
        <w:fldChar w:fldCharType="begin"/>
      </w:r>
      <w:r>
        <w:rPr>
          <w:rFonts w:hint="eastAsia"/>
          <w:lang w:val="en-US"/>
        </w:rPr>
        <w:instrText xml:space="preserve"> ADDIN PAPERS2_CITATIONS &lt;citation&gt;&lt;uuid&gt;689EFD5A-3D85-4F07-AFDB-93E45DBCBDAC&lt;/uuid&gt;&lt;priority&gt;0&lt;/priority&gt;&lt;publications&gt;&lt;publication&gt;&lt;uuid&gt;B992CDB0-82BA-4422-A5D2-BDA4024C3BCD&lt;/uuid&gt;&lt;volume&gt;34&lt;/volume&gt;&lt;doi&gt;10.1097/AUD.0b013e31827d113a&lt;/doi&gt;&lt;startpage&gt;508&lt;/startpage&gt;&lt;publication_date&gt;99201300001200000000200000&lt;/publication_date&gt;&lt;url&gt;http://journals.lww.com/ear-hearing/Fulltext/2013/07000/Tinnitus___A_Cost_Study.12.aspx&lt;/url&gt;&lt;citekey&gt;Maes:2013bz&lt;/citekey&gt;&lt;type&gt;400&lt;/type&gt;&lt;title&gt;Tinnitus: A cost study&lt;/title&gt;&lt;number&gt;4&lt;/number&gt;&lt;subtype&gt;400&lt;/subtype&gt;&lt;endpage&gt;514&lt;/endpage&gt;&lt;bundle&gt;&lt;publication&gt;&lt;title&gt;Ear and Hearing&lt;/title&gt;&lt;citekey&gt;EarandHearing:tw&lt;/citekey&gt;&lt;type&gt;-100&lt;/type&gt;&lt;subtype&gt;-100&lt;/subtype&gt;&lt;uuid&gt;9E6ABF1B-5D2D-4715-9D89-2BDC1EDD0841&lt;/uuid&gt;&lt;/publication&gt;&lt;/bundle&gt;&lt;authors&gt;&lt;author&gt;&lt;firstName&gt;Iris&lt;/firstName&gt;&lt;middleNames&gt;H L&lt;/middleNames&gt;&lt;lastName&gt;Maes&lt;/lastName&gt;&lt;/author&gt;&lt;author&gt;&lt;firstName&gt;Rilana&lt;/firstName&gt;&lt;middleNames&gt;F F&lt;/middleNames&gt;&lt;lastName&gt;Cima&lt;/lastName&gt;&lt;/author&gt;&lt;author&gt;&lt;firstName&gt;Johannes&lt;/firstName&gt;&lt;middleNames&gt;W&lt;/middleNames&gt;&lt;lastName&gt;Vlaeyen&lt;/lastName&gt;&lt;/author&gt;&lt;author&gt;&lt;firstName&gt;Lucien&lt;/firstName&gt;&lt;middleNames&gt;J C&lt;/middleNames&gt;&lt;lastName&gt;Anteunis&lt;/lastName&gt;&lt;/author&gt;&lt;author&gt;&lt;firstName&gt;Manuela&lt;/firstName&gt;&lt;middleNames&gt;A&lt;/middleNames&gt;&lt;lastName&gt;Joore&lt;/lastName&gt;&lt;/author&gt;&lt;/authors&gt;&lt;/publication&gt;&lt;publication&gt;&lt;volume&gt;48&lt;/volume&gt;&lt;publication_date&gt;99198300001200000000200000&lt;/publication_date&gt;&lt;number&gt;2&lt;/number&gt;&lt;startpage&gt;150&lt;/startpage&gt;&lt;title&gt;Difficulties experienced by tinnitus sufferers&lt;/title&gt;&lt;uuid&gt;8AE21237-12CD-4FE2-8454-820D71FA3782&lt;/uuid&gt;&lt;subtype&gt;400&lt;/subtype&gt;&lt;endpage&gt;154&lt;/endpage&gt;&lt;type&gt;400&lt;/type&gt;&lt;citekey&gt;Tyler:1983up&lt;/citekey&gt;&lt;url&gt;http://jshd.pubs.asha.org/article.aspx?articleid=1777288&lt;/url&gt;&lt;bundle&gt;&lt;publication&gt;&lt;publisher&gt;American Speech-Language-Hearing Association&lt;/publisher&gt;&lt;title&gt;Journal of Speech and Hearing disorders&lt;/title&gt;&lt;citekey&gt;JSpeechHearDisord:td&lt;/citekey&gt;&lt;type&gt;-100&lt;/type&gt;&lt;subtype&gt;-100&lt;/subtype&gt;&lt;uuid&gt;C305011B-275B-42C8-B239-B34CDF061BC8&lt;/uuid&gt;&lt;/publication&gt;&lt;/bundle&gt;&lt;authors&gt;&lt;author&gt;&lt;firstName&gt;R&lt;/firstName&gt;&lt;middleNames&gt;S&lt;/middleNames&gt;&lt;lastName&gt;Tyler&lt;/lastName&gt;&lt;/author&gt;&lt;author&gt;&lt;firstName&gt;L&lt;/firstName&gt;&lt;middleNames&gt;J&lt;/middleNames&gt;&lt;lastName&gt;Baker&lt;/lastName&gt;&lt;/author&gt;&lt;/authors&gt;&lt;/publication&gt;&lt;/publications&gt;&lt;cites&gt;&lt;/cites&gt;&lt;/citation&gt;</w:instrText>
      </w:r>
      <w:r>
        <w:rPr>
          <w:lang w:val="en-US"/>
        </w:rPr>
        <w:fldChar w:fldCharType="separate"/>
      </w:r>
      <w:r>
        <w:rPr>
          <w:rFonts w:cs="Times New Roman"/>
          <w:lang w:val="en-US"/>
        </w:rPr>
        <w:t>(Maes, Cima, Vlaeyen, Anteunis, &amp; Joore, 2013; Tyler &amp; Baker, 1983)</w:t>
      </w:r>
      <w:r>
        <w:rPr>
          <w:lang w:val="en-US"/>
        </w:rPr>
        <w:fldChar w:fldCharType="end"/>
      </w:r>
      <w:r>
        <w:rPr>
          <w:lang w:val="en-US"/>
        </w:rPr>
        <w:t>. There is no cure for chronic tinnitus, likely due to the lack of agreement about what mechanisms drive the failure to habituate to it. Our work aimed to determine the psychological and neurobiological mechanisms driving chronic tinnitus, and thus driving the failure to habituate to background sounds. To achieve this objective, we conducted five studies using a range of psychological, neurophysiological and neuroimaging techniques in people with and without chronic tinnitus and hearing loss.</w:t>
      </w:r>
    </w:p>
    <w:p w:rsidR="0059621F" w:rsidRPr="00223B6A" w:rsidRDefault="0059621F" w:rsidP="00903933">
      <w:pPr>
        <w:pStyle w:val="Heading2"/>
      </w:pPr>
      <w:bookmarkStart w:id="7" w:name="_Toc485292762"/>
      <w:r w:rsidRPr="00223B6A">
        <w:lastRenderedPageBreak/>
        <w:t xml:space="preserve">Key Findings </w:t>
      </w:r>
      <w:proofErr w:type="gramStart"/>
      <w:r w:rsidRPr="00223B6A">
        <w:t>To</w:t>
      </w:r>
      <w:proofErr w:type="gramEnd"/>
      <w:r w:rsidRPr="00223B6A">
        <w:t xml:space="preserve"> Date</w:t>
      </w:r>
      <w:bookmarkEnd w:id="7"/>
    </w:p>
    <w:p w:rsidR="0059621F" w:rsidRDefault="0059621F" w:rsidP="00E01B60">
      <w:pPr>
        <w:pStyle w:val="ListParagraph"/>
        <w:numPr>
          <w:ilvl w:val="0"/>
          <w:numId w:val="18"/>
        </w:numPr>
        <w:spacing w:before="360" w:line="276" w:lineRule="auto"/>
        <w:ind w:left="714" w:hanging="357"/>
        <w:contextualSpacing w:val="0"/>
        <w:jc w:val="both"/>
        <w:rPr>
          <w:lang w:val="en-US"/>
        </w:rPr>
      </w:pPr>
      <w:proofErr w:type="gramStart"/>
      <w:r>
        <w:rPr>
          <w:lang w:val="en-US"/>
        </w:rPr>
        <w:t>A broad array of psychological functions are</w:t>
      </w:r>
      <w:proofErr w:type="gramEnd"/>
      <w:r>
        <w:rPr>
          <w:lang w:val="en-US"/>
        </w:rPr>
        <w:t xml:space="preserve"> involved in chronic tinnitus. These include:</w:t>
      </w:r>
    </w:p>
    <w:p w:rsidR="0059621F" w:rsidRDefault="0059621F" w:rsidP="00E01B60">
      <w:pPr>
        <w:pStyle w:val="ListParagraph"/>
        <w:numPr>
          <w:ilvl w:val="0"/>
          <w:numId w:val="8"/>
        </w:numPr>
        <w:spacing w:line="276" w:lineRule="auto"/>
        <w:jc w:val="both"/>
        <w:rPr>
          <w:lang w:val="en-US"/>
        </w:rPr>
      </w:pPr>
      <w:proofErr w:type="gramStart"/>
      <w:r>
        <w:rPr>
          <w:lang w:val="en-US"/>
        </w:rPr>
        <w:t>reduced</w:t>
      </w:r>
      <w:proofErr w:type="gramEnd"/>
      <w:r>
        <w:rPr>
          <w:lang w:val="en-US"/>
        </w:rPr>
        <w:t xml:space="preserve"> cognitive functioning, predominantly presenting as reduced mental control over the ability to switch attention.</w:t>
      </w:r>
    </w:p>
    <w:p w:rsidR="0059621F" w:rsidRDefault="0059621F" w:rsidP="00E01B60">
      <w:pPr>
        <w:pStyle w:val="ListParagraph"/>
        <w:numPr>
          <w:ilvl w:val="0"/>
          <w:numId w:val="8"/>
        </w:numPr>
        <w:spacing w:line="276" w:lineRule="auto"/>
        <w:jc w:val="both"/>
        <w:rPr>
          <w:lang w:val="en-US"/>
        </w:rPr>
      </w:pPr>
      <w:proofErr w:type="gramStart"/>
      <w:r>
        <w:rPr>
          <w:lang w:val="en-US"/>
        </w:rPr>
        <w:t>reduced</w:t>
      </w:r>
      <w:proofErr w:type="gramEnd"/>
      <w:r>
        <w:rPr>
          <w:lang w:val="en-US"/>
        </w:rPr>
        <w:t xml:space="preserve"> emotional wellbeing, predominantly presenting as symptoms of depression that moderate </w:t>
      </w:r>
      <w:proofErr w:type="spellStart"/>
      <w:r>
        <w:rPr>
          <w:lang w:val="en-US"/>
        </w:rPr>
        <w:t>hypervigilance</w:t>
      </w:r>
      <w:proofErr w:type="spellEnd"/>
      <w:r>
        <w:rPr>
          <w:lang w:val="en-US"/>
        </w:rPr>
        <w:t xml:space="preserve"> to the tinnitus sound and the link between anxiety and tinnitus impact.</w:t>
      </w:r>
    </w:p>
    <w:p w:rsidR="0059621F" w:rsidRPr="004321ED" w:rsidRDefault="0059621F" w:rsidP="00A3002A">
      <w:pPr>
        <w:pStyle w:val="ListParagraph"/>
        <w:numPr>
          <w:ilvl w:val="0"/>
          <w:numId w:val="21"/>
        </w:numPr>
        <w:spacing w:before="240" w:line="276" w:lineRule="auto"/>
        <w:jc w:val="both"/>
        <w:rPr>
          <w:lang w:val="en-US"/>
        </w:rPr>
      </w:pPr>
      <w:proofErr w:type="gramStart"/>
      <w:r>
        <w:rPr>
          <w:lang w:val="en-US"/>
        </w:rPr>
        <w:t>use</w:t>
      </w:r>
      <w:proofErr w:type="gramEnd"/>
      <w:r>
        <w:rPr>
          <w:lang w:val="en-US"/>
        </w:rPr>
        <w:t xml:space="preserve"> of less adaptive coping strategies, such as self-blame and avoidant </w:t>
      </w:r>
      <w:proofErr w:type="spellStart"/>
      <w:r>
        <w:rPr>
          <w:lang w:val="en-US"/>
        </w:rPr>
        <w:t>behaviours</w:t>
      </w:r>
      <w:proofErr w:type="spellEnd"/>
      <w:r>
        <w:rPr>
          <w:lang w:val="en-US"/>
        </w:rPr>
        <w:t xml:space="preserve"> such as </w:t>
      </w:r>
      <w:r>
        <w:rPr>
          <w:rFonts w:hint="eastAsia"/>
          <w:lang w:val="en-US"/>
        </w:rPr>
        <w:t>“</w:t>
      </w:r>
      <w:r>
        <w:rPr>
          <w:lang w:val="en-US"/>
        </w:rPr>
        <w:t>hoping for a miracle</w:t>
      </w:r>
      <w:r>
        <w:rPr>
          <w:rFonts w:hint="eastAsia"/>
          <w:lang w:val="en-US"/>
        </w:rPr>
        <w:t>”</w:t>
      </w:r>
      <w:r>
        <w:rPr>
          <w:lang w:val="en-US"/>
        </w:rPr>
        <w:t>.</w:t>
      </w:r>
    </w:p>
    <w:p w:rsidR="0059621F" w:rsidRDefault="0059621F" w:rsidP="00E01B60">
      <w:pPr>
        <w:pStyle w:val="ListParagraph"/>
        <w:numPr>
          <w:ilvl w:val="0"/>
          <w:numId w:val="18"/>
        </w:numPr>
        <w:spacing w:before="360" w:line="276" w:lineRule="auto"/>
        <w:ind w:left="714" w:hanging="357"/>
        <w:contextualSpacing w:val="0"/>
        <w:jc w:val="both"/>
        <w:rPr>
          <w:lang w:val="en-US"/>
        </w:rPr>
      </w:pPr>
      <w:r>
        <w:rPr>
          <w:lang w:val="en-US"/>
        </w:rPr>
        <w:t>Altered regulation of certain networks in the brain may underpin the failure to tune out tinnitus sounds. These include:</w:t>
      </w:r>
    </w:p>
    <w:p w:rsidR="0059621F" w:rsidRDefault="0059621F" w:rsidP="00A3002A">
      <w:pPr>
        <w:pStyle w:val="ListParagraph"/>
        <w:numPr>
          <w:ilvl w:val="0"/>
          <w:numId w:val="23"/>
        </w:numPr>
        <w:spacing w:before="240" w:line="276" w:lineRule="auto"/>
        <w:contextualSpacing w:val="0"/>
        <w:jc w:val="both"/>
        <w:rPr>
          <w:lang w:val="en-US"/>
        </w:rPr>
      </w:pPr>
      <w:r>
        <w:rPr>
          <w:lang w:val="en-US"/>
        </w:rPr>
        <w:t>Cognitive control and salience networks, which helps us switch our attention to focus on important information and inhibit distractors;</w:t>
      </w:r>
    </w:p>
    <w:p w:rsidR="0059621F" w:rsidRPr="005026C4" w:rsidRDefault="0059621F" w:rsidP="00A3002A">
      <w:pPr>
        <w:pStyle w:val="ListParagraph"/>
        <w:numPr>
          <w:ilvl w:val="0"/>
          <w:numId w:val="23"/>
        </w:numPr>
        <w:spacing w:line="276" w:lineRule="auto"/>
        <w:contextualSpacing w:val="0"/>
        <w:jc w:val="both"/>
        <w:rPr>
          <w:lang w:val="en-US"/>
        </w:rPr>
      </w:pPr>
      <w:r>
        <w:rPr>
          <w:lang w:val="en-US"/>
        </w:rPr>
        <w:t>Autobiographical memory and affective networks, which underpin emotional experiences and internal reflections. These networks play a key role in attaching emotional significance to sensations.</w:t>
      </w:r>
    </w:p>
    <w:p w:rsidR="009E7B5E" w:rsidRDefault="009E7B5E" w:rsidP="0059621F">
      <w:pPr>
        <w:spacing w:before="0" w:line="360" w:lineRule="exact"/>
        <w:jc w:val="both"/>
        <w:rPr>
          <w:rFonts w:eastAsiaTheme="majorEastAsia" w:cstheme="majorBidi"/>
          <w:b/>
          <w:bCs/>
          <w:color w:val="1F497D" w:themeColor="text2"/>
        </w:rPr>
      </w:pPr>
      <w:r>
        <w:rPr>
          <w:rFonts w:eastAsiaTheme="majorEastAsia" w:cstheme="majorBidi"/>
          <w:b/>
          <w:bCs/>
          <w:color w:val="1F497D" w:themeColor="text2"/>
        </w:rPr>
        <w:br w:type="page"/>
      </w:r>
    </w:p>
    <w:p w:rsidR="009E7B5E" w:rsidRDefault="009E7B5E" w:rsidP="009E7B5E">
      <w:pPr>
        <w:jc w:val="center"/>
        <w:rPr>
          <w:rFonts w:eastAsiaTheme="majorEastAsia"/>
        </w:rPr>
      </w:pPr>
      <w:r w:rsidRPr="00162E02">
        <w:rPr>
          <w:rFonts w:eastAsiaTheme="majorEastAsia"/>
          <w:noProof/>
          <w:lang w:eastAsia="en-AU"/>
        </w:rPr>
        <w:lastRenderedPageBreak/>
        <w:drawing>
          <wp:inline distT="0" distB="0" distL="0" distR="0" wp14:anchorId="5F16D263" wp14:editId="0991FAA2">
            <wp:extent cx="3615069" cy="5156286"/>
            <wp:effectExtent l="171450" t="171450" r="385445" b="368300"/>
            <wp:docPr id="18" name="Picture 18" title="Professor Sarah Wilson looking at a head x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Krysta:Desktop:NHMRC new report:120113_amendolia_music_042 copy_R.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4744"/>
                    <a:stretch/>
                  </pic:blipFill>
                  <pic:spPr bwMode="auto">
                    <a:xfrm>
                      <a:off x="0" y="0"/>
                      <a:ext cx="3615597" cy="5157038"/>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59621F" w:rsidRPr="00FA67E1" w:rsidRDefault="0059621F" w:rsidP="00E01B60">
      <w:pPr>
        <w:spacing w:before="0" w:line="276" w:lineRule="auto"/>
        <w:jc w:val="both"/>
        <w:rPr>
          <w:rFonts w:eastAsiaTheme="majorEastAsia" w:cstheme="majorBidi"/>
          <w:b/>
          <w:bCs/>
          <w:color w:val="1F497D" w:themeColor="text2"/>
        </w:rPr>
      </w:pPr>
      <w:r>
        <w:rPr>
          <w:rFonts w:eastAsiaTheme="majorEastAsia" w:cstheme="majorBidi"/>
          <w:b/>
          <w:bCs/>
          <w:color w:val="1F497D" w:themeColor="text2"/>
        </w:rPr>
        <w:t>Chief Investigator</w:t>
      </w:r>
      <w:r w:rsidRPr="00162E02">
        <w:rPr>
          <w:rFonts w:eastAsiaTheme="majorEastAsia" w:cstheme="majorBidi"/>
          <w:b/>
          <w:bCs/>
          <w:color w:val="1F497D" w:themeColor="text2"/>
        </w:rPr>
        <w:t xml:space="preserve"> </w:t>
      </w:r>
      <w:r>
        <w:rPr>
          <w:rFonts w:eastAsiaTheme="majorEastAsia" w:cstheme="majorBidi"/>
          <w:b/>
          <w:bCs/>
          <w:color w:val="1F497D" w:themeColor="text2"/>
        </w:rPr>
        <w:t xml:space="preserve">Professor Sarah Wilson. </w:t>
      </w:r>
      <w:proofErr w:type="spellStart"/>
      <w:r>
        <w:rPr>
          <w:rFonts w:eastAsiaTheme="majorEastAsia" w:cstheme="majorBidi"/>
          <w:b/>
          <w:bCs/>
          <w:color w:val="1F497D" w:themeColor="text2"/>
        </w:rPr>
        <w:t>Prof.</w:t>
      </w:r>
      <w:proofErr w:type="spellEnd"/>
      <w:r>
        <w:rPr>
          <w:rFonts w:eastAsiaTheme="majorEastAsia" w:cstheme="majorBidi"/>
          <w:b/>
          <w:bCs/>
          <w:color w:val="1F497D" w:themeColor="text2"/>
        </w:rPr>
        <w:t xml:space="preserve"> Wilson</w:t>
      </w:r>
      <w:r w:rsidRPr="00162E02">
        <w:rPr>
          <w:rFonts w:eastAsiaTheme="majorEastAsia" w:cstheme="majorBidi"/>
          <w:b/>
          <w:bCs/>
          <w:color w:val="1F497D" w:themeColor="text2"/>
        </w:rPr>
        <w:t xml:space="preserve"> </w:t>
      </w:r>
      <w:r>
        <w:rPr>
          <w:rFonts w:eastAsiaTheme="majorEastAsia" w:cstheme="majorBidi"/>
          <w:b/>
          <w:bCs/>
          <w:color w:val="1F497D" w:themeColor="text2"/>
        </w:rPr>
        <w:t>is a Clinical Neuropsychologist and Head of the Melbourne School of P</w:t>
      </w:r>
      <w:r>
        <w:rPr>
          <w:rFonts w:eastAsiaTheme="majorEastAsia" w:cstheme="majorBidi" w:hint="eastAsia"/>
          <w:b/>
          <w:bCs/>
          <w:color w:val="1F497D" w:themeColor="text2"/>
        </w:rPr>
        <w:t>s</w:t>
      </w:r>
      <w:r>
        <w:rPr>
          <w:rFonts w:eastAsiaTheme="majorEastAsia" w:cstheme="majorBidi"/>
          <w:b/>
          <w:bCs/>
          <w:color w:val="1F497D" w:themeColor="text2"/>
        </w:rPr>
        <w:t xml:space="preserve">ychological Sciences at The University of Melbourne. As the chief investigator of this project, she has overseen the development of this research program in addition to providing mentorship and supervision of the PhD student involved in the project, </w:t>
      </w:r>
      <w:proofErr w:type="spellStart"/>
      <w:r>
        <w:rPr>
          <w:rFonts w:eastAsiaTheme="majorEastAsia" w:cstheme="majorBidi"/>
          <w:b/>
          <w:bCs/>
          <w:color w:val="1F497D" w:themeColor="text2"/>
        </w:rPr>
        <w:t>Krysta</w:t>
      </w:r>
      <w:proofErr w:type="spellEnd"/>
      <w:r>
        <w:rPr>
          <w:rFonts w:eastAsiaTheme="majorEastAsia" w:cstheme="majorBidi"/>
          <w:b/>
          <w:bCs/>
          <w:color w:val="1F497D" w:themeColor="text2"/>
        </w:rPr>
        <w:t xml:space="preserve"> </w:t>
      </w:r>
      <w:proofErr w:type="spellStart"/>
      <w:r>
        <w:rPr>
          <w:rFonts w:eastAsiaTheme="majorEastAsia" w:cstheme="majorBidi"/>
          <w:b/>
          <w:bCs/>
          <w:color w:val="1F497D" w:themeColor="text2"/>
        </w:rPr>
        <w:t>Trevis</w:t>
      </w:r>
      <w:proofErr w:type="spellEnd"/>
      <w:r>
        <w:rPr>
          <w:rFonts w:eastAsiaTheme="majorEastAsia" w:cstheme="majorBidi"/>
          <w:b/>
          <w:bCs/>
          <w:color w:val="1F497D" w:themeColor="text2"/>
        </w:rPr>
        <w:t>.</w:t>
      </w:r>
      <w:r w:rsidRPr="00162E02">
        <w:rPr>
          <w:rFonts w:eastAsiaTheme="majorEastAsia" w:cstheme="majorBidi"/>
          <w:b/>
          <w:bCs/>
          <w:color w:val="1F497D" w:themeColor="text2"/>
        </w:rPr>
        <w:t xml:space="preserve"> </w:t>
      </w:r>
      <w:r>
        <w:rPr>
          <w:rStyle w:val="FootnoteReference"/>
          <w:rFonts w:eastAsiaTheme="majorEastAsia" w:cstheme="majorBidi" w:hint="eastAsia"/>
          <w:b/>
          <w:bCs/>
          <w:color w:val="1F497D" w:themeColor="text2"/>
        </w:rPr>
        <w:footnoteReference w:id="1"/>
      </w:r>
    </w:p>
    <w:p w:rsidR="0059621F" w:rsidRPr="00223B6A" w:rsidRDefault="0059621F" w:rsidP="00903933">
      <w:pPr>
        <w:pStyle w:val="Heading2"/>
      </w:pPr>
      <w:bookmarkStart w:id="8" w:name="_Toc485292763"/>
      <w:r w:rsidRPr="00223B6A">
        <w:lastRenderedPageBreak/>
        <w:t>Recommendations</w:t>
      </w:r>
      <w:bookmarkEnd w:id="8"/>
    </w:p>
    <w:p w:rsidR="0059621F" w:rsidRDefault="0059621F" w:rsidP="00E01B60">
      <w:pPr>
        <w:pStyle w:val="ListParagraph"/>
        <w:numPr>
          <w:ilvl w:val="0"/>
          <w:numId w:val="18"/>
        </w:numPr>
        <w:spacing w:line="276" w:lineRule="auto"/>
        <w:ind w:left="714" w:hanging="357"/>
        <w:contextualSpacing w:val="0"/>
        <w:rPr>
          <w:lang w:val="en-US"/>
        </w:rPr>
      </w:pPr>
      <w:proofErr w:type="spellStart"/>
      <w:r>
        <w:rPr>
          <w:lang w:val="en-US"/>
        </w:rPr>
        <w:t>Optimisation</w:t>
      </w:r>
      <w:proofErr w:type="spellEnd"/>
      <w:r>
        <w:rPr>
          <w:lang w:val="en-US"/>
        </w:rPr>
        <w:t xml:space="preserve"> of chronic tinnitus treatments </w:t>
      </w:r>
      <w:r>
        <w:rPr>
          <w:rFonts w:hint="eastAsia"/>
          <w:lang w:val="en-US"/>
        </w:rPr>
        <w:t>focusing</w:t>
      </w:r>
      <w:r>
        <w:rPr>
          <w:lang w:val="en-US"/>
        </w:rPr>
        <w:t xml:space="preserve"> on restoring the balance to affected brain networks to promote improved wellbeing and habituation to the tinnitus sound. These include:</w:t>
      </w:r>
    </w:p>
    <w:p w:rsidR="0059621F" w:rsidRDefault="0059621F" w:rsidP="00E01B60">
      <w:pPr>
        <w:pStyle w:val="ListParagraph"/>
        <w:numPr>
          <w:ilvl w:val="0"/>
          <w:numId w:val="15"/>
        </w:numPr>
        <w:spacing w:line="276" w:lineRule="auto"/>
        <w:rPr>
          <w:lang w:val="en-US"/>
        </w:rPr>
      </w:pPr>
      <w:r>
        <w:rPr>
          <w:lang w:val="en-US"/>
        </w:rPr>
        <w:t>Assessment of emotional wellbeing, including symptoms of anxiety and depression and their relationship to tinnitus impact, as part of routine treatment.</w:t>
      </w:r>
    </w:p>
    <w:p w:rsidR="0059621F" w:rsidRDefault="0059621F" w:rsidP="00E01B60">
      <w:pPr>
        <w:pStyle w:val="ListParagraph"/>
        <w:numPr>
          <w:ilvl w:val="0"/>
          <w:numId w:val="15"/>
        </w:numPr>
        <w:spacing w:line="276" w:lineRule="auto"/>
        <w:rPr>
          <w:lang w:val="en-US"/>
        </w:rPr>
      </w:pPr>
      <w:r>
        <w:rPr>
          <w:lang w:val="en-US"/>
        </w:rPr>
        <w:t xml:space="preserve">Use of </w:t>
      </w:r>
      <w:proofErr w:type="spellStart"/>
      <w:r>
        <w:rPr>
          <w:lang w:val="en-US"/>
        </w:rPr>
        <w:t>well established</w:t>
      </w:r>
      <w:proofErr w:type="spellEnd"/>
      <w:r>
        <w:rPr>
          <w:lang w:val="en-US"/>
        </w:rPr>
        <w:t xml:space="preserve"> psychological treatments for depression, such as cognitive </w:t>
      </w:r>
      <w:proofErr w:type="spellStart"/>
      <w:r>
        <w:rPr>
          <w:lang w:val="en-US"/>
        </w:rPr>
        <w:t>behavioural</w:t>
      </w:r>
      <w:proofErr w:type="spellEnd"/>
      <w:r>
        <w:rPr>
          <w:lang w:val="en-US"/>
        </w:rPr>
        <w:t xml:space="preserve"> therapy, and consideration of pharmacological treatment of depression where indicated.</w:t>
      </w:r>
    </w:p>
    <w:p w:rsidR="0059621F" w:rsidRPr="004321ED" w:rsidRDefault="0059621F" w:rsidP="00E01B60">
      <w:pPr>
        <w:pStyle w:val="ListParagraph"/>
        <w:numPr>
          <w:ilvl w:val="0"/>
          <w:numId w:val="15"/>
        </w:numPr>
        <w:spacing w:line="276" w:lineRule="auto"/>
        <w:rPr>
          <w:lang w:val="en-US"/>
        </w:rPr>
      </w:pPr>
      <w:r>
        <w:rPr>
          <w:lang w:val="en-US"/>
        </w:rPr>
        <w:t xml:space="preserve">Use of </w:t>
      </w:r>
      <w:proofErr w:type="spellStart"/>
      <w:r>
        <w:rPr>
          <w:lang w:val="en-US"/>
        </w:rPr>
        <w:t>neurofeedback</w:t>
      </w:r>
      <w:proofErr w:type="spellEnd"/>
      <w:r>
        <w:rPr>
          <w:lang w:val="en-US"/>
        </w:rPr>
        <w:t xml:space="preserve"> treatments as a means of retraining brain network function and restoring the balance to affected networks.</w:t>
      </w:r>
    </w:p>
    <w:p w:rsidR="0059621F" w:rsidRPr="00F659E9" w:rsidRDefault="0059621F" w:rsidP="00A3002A">
      <w:pPr>
        <w:pStyle w:val="ListParagraph"/>
        <w:numPr>
          <w:ilvl w:val="0"/>
          <w:numId w:val="18"/>
        </w:numPr>
        <w:spacing w:before="240" w:line="276" w:lineRule="auto"/>
        <w:ind w:left="714" w:hanging="357"/>
        <w:contextualSpacing w:val="0"/>
        <w:rPr>
          <w:lang w:val="en-US"/>
        </w:rPr>
      </w:pPr>
      <w:r>
        <w:rPr>
          <w:lang w:val="en-US"/>
        </w:rPr>
        <w:t xml:space="preserve">Ongoing research into the functioning of brain networks in chronic tinnitus and auditory habituation to further </w:t>
      </w:r>
      <w:proofErr w:type="spellStart"/>
      <w:r>
        <w:rPr>
          <w:lang w:val="en-US"/>
        </w:rPr>
        <w:t>characterise</w:t>
      </w:r>
      <w:proofErr w:type="spellEnd"/>
      <w:r>
        <w:rPr>
          <w:lang w:val="en-US"/>
        </w:rPr>
        <w:t xml:space="preserve"> how they contribute to </w:t>
      </w:r>
      <w:r w:rsidRPr="00F659E9">
        <w:rPr>
          <w:lang w:val="en-US"/>
        </w:rPr>
        <w:t>t</w:t>
      </w:r>
      <w:r>
        <w:rPr>
          <w:lang w:val="en-US"/>
        </w:rPr>
        <w:t>he failure to habituate and</w:t>
      </w:r>
      <w:r w:rsidRPr="00F659E9">
        <w:rPr>
          <w:lang w:val="en-US"/>
        </w:rPr>
        <w:t xml:space="preserve"> the severity of the impact of habituation failures.</w:t>
      </w:r>
    </w:p>
    <w:p w:rsidR="0059621F" w:rsidRDefault="0059621F" w:rsidP="00A3002A">
      <w:pPr>
        <w:pStyle w:val="ListParagraph"/>
        <w:numPr>
          <w:ilvl w:val="0"/>
          <w:numId w:val="14"/>
        </w:numPr>
        <w:spacing w:before="240" w:line="276" w:lineRule="auto"/>
        <w:ind w:left="714" w:hanging="357"/>
        <w:contextualSpacing w:val="0"/>
        <w:rPr>
          <w:lang w:val="en-US"/>
        </w:rPr>
      </w:pPr>
      <w:r>
        <w:rPr>
          <w:lang w:val="en-US"/>
        </w:rPr>
        <w:t>New investigations</w:t>
      </w:r>
      <w:r w:rsidRPr="00DA7B34">
        <w:rPr>
          <w:lang w:val="en-US"/>
        </w:rPr>
        <w:t xml:space="preserve"> </w:t>
      </w:r>
      <w:r>
        <w:rPr>
          <w:lang w:val="en-US"/>
        </w:rPr>
        <w:t>into the functioning of brain networks</w:t>
      </w:r>
      <w:r w:rsidRPr="00DA7B34">
        <w:rPr>
          <w:lang w:val="en-US"/>
        </w:rPr>
        <w:t xml:space="preserve"> in different types of hearing loss to determine </w:t>
      </w:r>
      <w:r>
        <w:rPr>
          <w:lang w:val="en-US"/>
        </w:rPr>
        <w:t>their contribution</w:t>
      </w:r>
      <w:r w:rsidRPr="00DA7B34">
        <w:rPr>
          <w:lang w:val="en-US"/>
        </w:rPr>
        <w:t xml:space="preserve"> to difficulties face</w:t>
      </w:r>
      <w:r>
        <w:rPr>
          <w:lang w:val="en-US"/>
        </w:rPr>
        <w:t>d</w:t>
      </w:r>
      <w:r w:rsidRPr="00DA7B34">
        <w:rPr>
          <w:lang w:val="en-US"/>
        </w:rPr>
        <w:t xml:space="preserve"> by the hearing loss community.</w:t>
      </w:r>
      <w:r>
        <w:rPr>
          <w:lang w:val="en-US"/>
        </w:rPr>
        <w:t xml:space="preserve"> This could include:</w:t>
      </w:r>
    </w:p>
    <w:p w:rsidR="0059621F" w:rsidRPr="004321ED" w:rsidRDefault="0059621F" w:rsidP="00E01B60">
      <w:pPr>
        <w:pStyle w:val="ListParagraph"/>
        <w:numPr>
          <w:ilvl w:val="0"/>
          <w:numId w:val="16"/>
        </w:numPr>
        <w:spacing w:line="276" w:lineRule="auto"/>
        <w:rPr>
          <w:lang w:val="en-US"/>
        </w:rPr>
      </w:pPr>
      <w:r>
        <w:rPr>
          <w:lang w:val="en-US"/>
        </w:rPr>
        <w:t xml:space="preserve">Investigating </w:t>
      </w:r>
      <w:r w:rsidRPr="004321ED">
        <w:rPr>
          <w:lang w:val="en-US"/>
        </w:rPr>
        <w:t>the relationship</w:t>
      </w:r>
      <w:r>
        <w:rPr>
          <w:lang w:val="en-US"/>
        </w:rPr>
        <w:t>s</w:t>
      </w:r>
      <w:r w:rsidRPr="004321ED">
        <w:rPr>
          <w:lang w:val="en-US"/>
        </w:rPr>
        <w:t xml:space="preserve"> be</w:t>
      </w:r>
      <w:r>
        <w:rPr>
          <w:lang w:val="en-US"/>
        </w:rPr>
        <w:t xml:space="preserve">tween hearing health, </w:t>
      </w:r>
      <w:r w:rsidRPr="004321ED">
        <w:rPr>
          <w:lang w:val="en-US"/>
        </w:rPr>
        <w:t xml:space="preserve">cognitive functioning and emotional wellbeing </w:t>
      </w:r>
      <w:r>
        <w:rPr>
          <w:lang w:val="en-US"/>
        </w:rPr>
        <w:t>in other disorders</w:t>
      </w:r>
      <w:r w:rsidRPr="004321ED">
        <w:rPr>
          <w:lang w:val="en-US"/>
        </w:rPr>
        <w:t>.</w:t>
      </w:r>
    </w:p>
    <w:p w:rsidR="0059621F" w:rsidRDefault="0059621F" w:rsidP="00E01B60">
      <w:pPr>
        <w:pStyle w:val="ListParagraph"/>
        <w:numPr>
          <w:ilvl w:val="0"/>
          <w:numId w:val="16"/>
        </w:numPr>
        <w:spacing w:line="276" w:lineRule="auto"/>
        <w:rPr>
          <w:lang w:val="en-US"/>
        </w:rPr>
      </w:pPr>
      <w:r>
        <w:rPr>
          <w:lang w:val="en-US"/>
        </w:rPr>
        <w:t>The development of superior hearing prosthetics that incorporate our new understanding of the importance of network functioning to our ability to habituate to, or focus on, sounds in the environment.</w:t>
      </w:r>
    </w:p>
    <w:p w:rsidR="0059621F" w:rsidRPr="004321ED" w:rsidRDefault="0059621F" w:rsidP="00E01B60">
      <w:pPr>
        <w:pStyle w:val="ListParagraph"/>
        <w:numPr>
          <w:ilvl w:val="0"/>
          <w:numId w:val="16"/>
        </w:numPr>
        <w:spacing w:line="276" w:lineRule="auto"/>
        <w:rPr>
          <w:lang w:val="en-US"/>
        </w:rPr>
      </w:pPr>
      <w:r>
        <w:rPr>
          <w:lang w:val="en-US"/>
        </w:rPr>
        <w:t>Investigating the use of emotion regulation and attention-switching strategies to help patients adjust to new hearing prosthetics and habituate to their new soundscape.</w:t>
      </w:r>
      <w:r w:rsidRPr="004321ED">
        <w:rPr>
          <w:rFonts w:hint="eastAsia"/>
          <w:lang w:val="en-US"/>
        </w:rPr>
        <w:br w:type="page"/>
      </w:r>
    </w:p>
    <w:p w:rsidR="00193280" w:rsidRDefault="00052D1C" w:rsidP="00193280">
      <w:pPr>
        <w:pStyle w:val="Heading1"/>
        <w:spacing w:line="276" w:lineRule="auto"/>
        <w:rPr>
          <w:noProof/>
        </w:rPr>
      </w:pPr>
      <w:bookmarkStart w:id="9" w:name="_Toc485292764"/>
      <w:r>
        <w:rPr>
          <w:lang w:val="en-US"/>
        </w:rPr>
        <w:lastRenderedPageBreak/>
        <w:t>Table of Contents</w:t>
      </w:r>
      <w:bookmarkEnd w:id="9"/>
      <w:r w:rsidR="00193280">
        <w:rPr>
          <w:rFonts w:eastAsiaTheme="majorEastAsia" w:cstheme="majorBidi"/>
          <w:color w:val="345A8A" w:themeColor="accent1" w:themeShade="B5"/>
        </w:rPr>
        <w:fldChar w:fldCharType="begin"/>
      </w:r>
      <w:r w:rsidR="00193280">
        <w:rPr>
          <w:rFonts w:eastAsiaTheme="majorEastAsia" w:cstheme="majorBidi"/>
          <w:color w:val="345A8A" w:themeColor="accent1" w:themeShade="B5"/>
        </w:rPr>
        <w:instrText xml:space="preserve"> TOC \o "1-2" </w:instrText>
      </w:r>
      <w:r w:rsidR="00193280">
        <w:rPr>
          <w:rFonts w:eastAsiaTheme="majorEastAsia" w:cstheme="majorBidi"/>
          <w:color w:val="345A8A" w:themeColor="accent1" w:themeShade="B5"/>
        </w:rPr>
        <w:fldChar w:fldCharType="separate"/>
      </w:r>
    </w:p>
    <w:p w:rsidR="00193280" w:rsidRDefault="00193280">
      <w:pPr>
        <w:pStyle w:val="TOC1"/>
        <w:tabs>
          <w:tab w:val="right" w:pos="9054"/>
        </w:tabs>
        <w:rPr>
          <w:b w:val="0"/>
          <w:bCs w:val="0"/>
          <w:noProof/>
          <w:sz w:val="22"/>
          <w:szCs w:val="22"/>
          <w:lang w:eastAsia="en-AU"/>
        </w:rPr>
      </w:pPr>
      <w:r w:rsidRPr="009C0838">
        <w:rPr>
          <w:noProof/>
          <w:lang w:val="en-US"/>
        </w:rPr>
        <w:t>How do we tune out background noise?</w:t>
      </w:r>
      <w:r>
        <w:rPr>
          <w:noProof/>
        </w:rPr>
        <w:tab/>
      </w:r>
      <w:r>
        <w:rPr>
          <w:noProof/>
        </w:rPr>
        <w:fldChar w:fldCharType="begin"/>
      </w:r>
      <w:r>
        <w:rPr>
          <w:noProof/>
        </w:rPr>
        <w:instrText xml:space="preserve"> PAGEREF _Toc485292759 \h </w:instrText>
      </w:r>
      <w:r>
        <w:rPr>
          <w:noProof/>
        </w:rPr>
      </w:r>
      <w:r>
        <w:rPr>
          <w:noProof/>
        </w:rPr>
        <w:fldChar w:fldCharType="separate"/>
      </w:r>
      <w:r>
        <w:rPr>
          <w:noProof/>
        </w:rPr>
        <w:t>i</w:t>
      </w:r>
      <w:r>
        <w:rPr>
          <w:noProof/>
        </w:rPr>
        <w:fldChar w:fldCharType="end"/>
      </w:r>
    </w:p>
    <w:p w:rsidR="00193280" w:rsidRPr="00193280" w:rsidRDefault="00193280">
      <w:pPr>
        <w:pStyle w:val="TOC2"/>
        <w:tabs>
          <w:tab w:val="right" w:pos="9054"/>
        </w:tabs>
        <w:rPr>
          <w:i w:val="0"/>
          <w:iCs w:val="0"/>
          <w:noProof/>
          <w:sz w:val="22"/>
          <w:szCs w:val="22"/>
          <w:lang w:eastAsia="en-AU"/>
        </w:rPr>
      </w:pPr>
      <w:r w:rsidRPr="00193280">
        <w:rPr>
          <w:i w:val="0"/>
          <w:noProof/>
        </w:rPr>
        <w:t>Identifying Psychological and Neurobiological Mechanisms in Tinnitus</w:t>
      </w:r>
      <w:r w:rsidRPr="00193280">
        <w:rPr>
          <w:i w:val="0"/>
          <w:noProof/>
        </w:rPr>
        <w:tab/>
      </w:r>
      <w:r w:rsidRPr="00193280">
        <w:rPr>
          <w:i w:val="0"/>
          <w:noProof/>
        </w:rPr>
        <w:fldChar w:fldCharType="begin"/>
      </w:r>
      <w:r w:rsidRPr="00193280">
        <w:rPr>
          <w:i w:val="0"/>
          <w:noProof/>
        </w:rPr>
        <w:instrText xml:space="preserve"> PAGEREF _Toc485292760 \h </w:instrText>
      </w:r>
      <w:r w:rsidRPr="00193280">
        <w:rPr>
          <w:i w:val="0"/>
          <w:noProof/>
        </w:rPr>
      </w:r>
      <w:r w:rsidRPr="00193280">
        <w:rPr>
          <w:i w:val="0"/>
          <w:noProof/>
        </w:rPr>
        <w:fldChar w:fldCharType="separate"/>
      </w:r>
      <w:r w:rsidRPr="00193280">
        <w:rPr>
          <w:i w:val="0"/>
          <w:noProof/>
        </w:rPr>
        <w:t>i</w:t>
      </w:r>
      <w:r w:rsidRPr="00193280">
        <w:rPr>
          <w:i w:val="0"/>
          <w:noProof/>
        </w:rPr>
        <w:fldChar w:fldCharType="end"/>
      </w:r>
    </w:p>
    <w:p w:rsidR="00193280" w:rsidRPr="00193280" w:rsidRDefault="00193280">
      <w:pPr>
        <w:pStyle w:val="TOC2"/>
        <w:tabs>
          <w:tab w:val="right" w:pos="9054"/>
        </w:tabs>
        <w:rPr>
          <w:i w:val="0"/>
          <w:iCs w:val="0"/>
          <w:noProof/>
          <w:sz w:val="22"/>
          <w:szCs w:val="22"/>
          <w:lang w:eastAsia="en-AU"/>
        </w:rPr>
      </w:pPr>
      <w:r w:rsidRPr="00193280">
        <w:rPr>
          <w:i w:val="0"/>
          <w:noProof/>
        </w:rPr>
        <w:t>Executive Summary</w:t>
      </w:r>
      <w:r w:rsidRPr="00193280">
        <w:rPr>
          <w:i w:val="0"/>
          <w:noProof/>
        </w:rPr>
        <w:tab/>
      </w:r>
      <w:r w:rsidRPr="00193280">
        <w:rPr>
          <w:i w:val="0"/>
          <w:noProof/>
        </w:rPr>
        <w:fldChar w:fldCharType="begin"/>
      </w:r>
      <w:r w:rsidRPr="00193280">
        <w:rPr>
          <w:i w:val="0"/>
          <w:noProof/>
        </w:rPr>
        <w:instrText xml:space="preserve"> PAGEREF _Toc485292761 \h </w:instrText>
      </w:r>
      <w:r w:rsidRPr="00193280">
        <w:rPr>
          <w:i w:val="0"/>
          <w:noProof/>
        </w:rPr>
      </w:r>
      <w:r w:rsidRPr="00193280">
        <w:rPr>
          <w:i w:val="0"/>
          <w:noProof/>
        </w:rPr>
        <w:fldChar w:fldCharType="separate"/>
      </w:r>
      <w:r w:rsidRPr="00193280">
        <w:rPr>
          <w:i w:val="0"/>
          <w:noProof/>
        </w:rPr>
        <w:t>iii</w:t>
      </w:r>
      <w:r w:rsidRPr="00193280">
        <w:rPr>
          <w:i w:val="0"/>
          <w:noProof/>
        </w:rPr>
        <w:fldChar w:fldCharType="end"/>
      </w:r>
    </w:p>
    <w:p w:rsidR="00193280" w:rsidRPr="00193280" w:rsidRDefault="00193280">
      <w:pPr>
        <w:pStyle w:val="TOC2"/>
        <w:tabs>
          <w:tab w:val="right" w:pos="9054"/>
        </w:tabs>
        <w:rPr>
          <w:i w:val="0"/>
          <w:iCs w:val="0"/>
          <w:noProof/>
          <w:sz w:val="22"/>
          <w:szCs w:val="22"/>
          <w:lang w:eastAsia="en-AU"/>
        </w:rPr>
      </w:pPr>
      <w:r w:rsidRPr="00193280">
        <w:rPr>
          <w:i w:val="0"/>
          <w:noProof/>
        </w:rPr>
        <w:t>Key Findings To Date</w:t>
      </w:r>
      <w:r w:rsidRPr="00193280">
        <w:rPr>
          <w:i w:val="0"/>
          <w:noProof/>
        </w:rPr>
        <w:tab/>
      </w:r>
      <w:r w:rsidRPr="00193280">
        <w:rPr>
          <w:i w:val="0"/>
          <w:noProof/>
        </w:rPr>
        <w:fldChar w:fldCharType="begin"/>
      </w:r>
      <w:r w:rsidRPr="00193280">
        <w:rPr>
          <w:i w:val="0"/>
          <w:noProof/>
        </w:rPr>
        <w:instrText xml:space="preserve"> PAGEREF _Toc485292762 \h </w:instrText>
      </w:r>
      <w:r w:rsidRPr="00193280">
        <w:rPr>
          <w:i w:val="0"/>
          <w:noProof/>
        </w:rPr>
      </w:r>
      <w:r w:rsidRPr="00193280">
        <w:rPr>
          <w:i w:val="0"/>
          <w:noProof/>
        </w:rPr>
        <w:fldChar w:fldCharType="separate"/>
      </w:r>
      <w:r w:rsidRPr="00193280">
        <w:rPr>
          <w:i w:val="0"/>
          <w:noProof/>
        </w:rPr>
        <w:t>iv</w:t>
      </w:r>
      <w:r w:rsidRPr="00193280">
        <w:rPr>
          <w:i w:val="0"/>
          <w:noProof/>
        </w:rPr>
        <w:fldChar w:fldCharType="end"/>
      </w:r>
    </w:p>
    <w:p w:rsidR="00193280" w:rsidRPr="00193280" w:rsidRDefault="00193280">
      <w:pPr>
        <w:pStyle w:val="TOC2"/>
        <w:tabs>
          <w:tab w:val="right" w:pos="9054"/>
        </w:tabs>
        <w:rPr>
          <w:i w:val="0"/>
          <w:iCs w:val="0"/>
          <w:noProof/>
          <w:sz w:val="22"/>
          <w:szCs w:val="22"/>
          <w:lang w:eastAsia="en-AU"/>
        </w:rPr>
      </w:pPr>
      <w:r w:rsidRPr="00193280">
        <w:rPr>
          <w:i w:val="0"/>
          <w:noProof/>
        </w:rPr>
        <w:t>Recommendations</w:t>
      </w:r>
      <w:r w:rsidRPr="00193280">
        <w:rPr>
          <w:i w:val="0"/>
          <w:noProof/>
        </w:rPr>
        <w:tab/>
      </w:r>
      <w:r w:rsidRPr="00193280">
        <w:rPr>
          <w:i w:val="0"/>
          <w:noProof/>
        </w:rPr>
        <w:fldChar w:fldCharType="begin"/>
      </w:r>
      <w:r w:rsidRPr="00193280">
        <w:rPr>
          <w:i w:val="0"/>
          <w:noProof/>
        </w:rPr>
        <w:instrText xml:space="preserve"> PAGEREF _Toc485292763 \h </w:instrText>
      </w:r>
      <w:r w:rsidRPr="00193280">
        <w:rPr>
          <w:i w:val="0"/>
          <w:noProof/>
        </w:rPr>
      </w:r>
      <w:r w:rsidRPr="00193280">
        <w:rPr>
          <w:i w:val="0"/>
          <w:noProof/>
        </w:rPr>
        <w:fldChar w:fldCharType="separate"/>
      </w:r>
      <w:r w:rsidRPr="00193280">
        <w:rPr>
          <w:i w:val="0"/>
          <w:noProof/>
        </w:rPr>
        <w:t>vi</w:t>
      </w:r>
      <w:r w:rsidRPr="00193280">
        <w:rPr>
          <w:i w:val="0"/>
          <w:noProof/>
        </w:rPr>
        <w:fldChar w:fldCharType="end"/>
      </w:r>
    </w:p>
    <w:p w:rsidR="00193280" w:rsidRDefault="00193280">
      <w:pPr>
        <w:pStyle w:val="TOC1"/>
        <w:tabs>
          <w:tab w:val="right" w:pos="9054"/>
        </w:tabs>
        <w:rPr>
          <w:b w:val="0"/>
          <w:bCs w:val="0"/>
          <w:noProof/>
          <w:sz w:val="22"/>
          <w:szCs w:val="22"/>
          <w:lang w:eastAsia="en-AU"/>
        </w:rPr>
      </w:pPr>
      <w:r w:rsidRPr="009C0838">
        <w:rPr>
          <w:noProof/>
          <w:lang w:val="en-US"/>
        </w:rPr>
        <w:t>Table of Contents</w:t>
      </w:r>
      <w:r>
        <w:rPr>
          <w:noProof/>
        </w:rPr>
        <w:tab/>
      </w:r>
      <w:r>
        <w:rPr>
          <w:noProof/>
        </w:rPr>
        <w:fldChar w:fldCharType="begin"/>
      </w:r>
      <w:r>
        <w:rPr>
          <w:noProof/>
        </w:rPr>
        <w:instrText xml:space="preserve"> PAGEREF _Toc485292764 \h </w:instrText>
      </w:r>
      <w:r>
        <w:rPr>
          <w:noProof/>
        </w:rPr>
      </w:r>
      <w:r>
        <w:rPr>
          <w:noProof/>
        </w:rPr>
        <w:fldChar w:fldCharType="separate"/>
      </w:r>
      <w:r>
        <w:rPr>
          <w:noProof/>
        </w:rPr>
        <w:t>vii</w:t>
      </w:r>
      <w:r>
        <w:rPr>
          <w:noProof/>
        </w:rPr>
        <w:fldChar w:fldCharType="end"/>
      </w:r>
    </w:p>
    <w:p w:rsidR="00193280" w:rsidRPr="00193280" w:rsidRDefault="00193280">
      <w:pPr>
        <w:pStyle w:val="TOC2"/>
        <w:tabs>
          <w:tab w:val="right" w:pos="9054"/>
        </w:tabs>
        <w:rPr>
          <w:i w:val="0"/>
          <w:iCs w:val="0"/>
          <w:noProof/>
          <w:sz w:val="22"/>
          <w:szCs w:val="22"/>
          <w:lang w:eastAsia="en-AU"/>
        </w:rPr>
      </w:pPr>
      <w:r w:rsidRPr="00193280">
        <w:rPr>
          <w:i w:val="0"/>
          <w:noProof/>
        </w:rPr>
        <w:t>Scope of the Report</w:t>
      </w:r>
      <w:r w:rsidRPr="00193280">
        <w:rPr>
          <w:i w:val="0"/>
          <w:noProof/>
        </w:rPr>
        <w:tab/>
      </w:r>
      <w:r w:rsidRPr="00193280">
        <w:rPr>
          <w:i w:val="0"/>
          <w:noProof/>
        </w:rPr>
        <w:fldChar w:fldCharType="begin"/>
      </w:r>
      <w:r w:rsidRPr="00193280">
        <w:rPr>
          <w:i w:val="0"/>
          <w:noProof/>
        </w:rPr>
        <w:instrText xml:space="preserve"> PAGEREF _Toc485292765 \h </w:instrText>
      </w:r>
      <w:r w:rsidRPr="00193280">
        <w:rPr>
          <w:i w:val="0"/>
          <w:noProof/>
        </w:rPr>
      </w:r>
      <w:r w:rsidRPr="00193280">
        <w:rPr>
          <w:i w:val="0"/>
          <w:noProof/>
        </w:rPr>
        <w:fldChar w:fldCharType="separate"/>
      </w:r>
      <w:r w:rsidRPr="00193280">
        <w:rPr>
          <w:i w:val="0"/>
          <w:noProof/>
        </w:rPr>
        <w:t>1</w:t>
      </w:r>
      <w:r w:rsidRPr="00193280">
        <w:rPr>
          <w:i w:val="0"/>
          <w:noProof/>
        </w:rPr>
        <w:fldChar w:fldCharType="end"/>
      </w:r>
    </w:p>
    <w:p w:rsidR="00193280" w:rsidRPr="00193280" w:rsidRDefault="00193280">
      <w:pPr>
        <w:pStyle w:val="TOC2"/>
        <w:tabs>
          <w:tab w:val="right" w:pos="9054"/>
        </w:tabs>
        <w:rPr>
          <w:i w:val="0"/>
          <w:iCs w:val="0"/>
          <w:noProof/>
          <w:sz w:val="22"/>
          <w:szCs w:val="22"/>
          <w:lang w:eastAsia="en-AU"/>
        </w:rPr>
      </w:pPr>
      <w:r w:rsidRPr="00193280">
        <w:rPr>
          <w:i w:val="0"/>
          <w:noProof/>
        </w:rPr>
        <w:t>Introduction</w:t>
      </w:r>
      <w:r w:rsidRPr="00193280">
        <w:rPr>
          <w:i w:val="0"/>
          <w:noProof/>
        </w:rPr>
        <w:tab/>
      </w:r>
      <w:r w:rsidRPr="00193280">
        <w:rPr>
          <w:i w:val="0"/>
          <w:noProof/>
        </w:rPr>
        <w:fldChar w:fldCharType="begin"/>
      </w:r>
      <w:r w:rsidRPr="00193280">
        <w:rPr>
          <w:i w:val="0"/>
          <w:noProof/>
        </w:rPr>
        <w:instrText xml:space="preserve"> PAGEREF _Toc485292766 \h </w:instrText>
      </w:r>
      <w:r w:rsidRPr="00193280">
        <w:rPr>
          <w:i w:val="0"/>
          <w:noProof/>
        </w:rPr>
      </w:r>
      <w:r w:rsidRPr="00193280">
        <w:rPr>
          <w:i w:val="0"/>
          <w:noProof/>
        </w:rPr>
        <w:fldChar w:fldCharType="separate"/>
      </w:r>
      <w:r w:rsidRPr="00193280">
        <w:rPr>
          <w:i w:val="0"/>
          <w:noProof/>
        </w:rPr>
        <w:t>2</w:t>
      </w:r>
      <w:r w:rsidRPr="00193280">
        <w:rPr>
          <w:i w:val="0"/>
          <w:noProof/>
        </w:rPr>
        <w:fldChar w:fldCharType="end"/>
      </w:r>
    </w:p>
    <w:p w:rsidR="00193280" w:rsidRPr="00193280" w:rsidRDefault="00193280">
      <w:pPr>
        <w:pStyle w:val="TOC2"/>
        <w:tabs>
          <w:tab w:val="right" w:pos="9054"/>
        </w:tabs>
        <w:rPr>
          <w:i w:val="0"/>
          <w:iCs w:val="0"/>
          <w:noProof/>
          <w:sz w:val="22"/>
          <w:szCs w:val="22"/>
          <w:lang w:eastAsia="en-AU"/>
        </w:rPr>
      </w:pPr>
      <w:r w:rsidRPr="00193280">
        <w:rPr>
          <w:i w:val="0"/>
          <w:noProof/>
        </w:rPr>
        <w:t>What is Chronic Tinnitus?</w:t>
      </w:r>
      <w:r w:rsidRPr="00193280">
        <w:rPr>
          <w:i w:val="0"/>
          <w:noProof/>
        </w:rPr>
        <w:tab/>
      </w:r>
      <w:r w:rsidRPr="00193280">
        <w:rPr>
          <w:i w:val="0"/>
          <w:noProof/>
        </w:rPr>
        <w:fldChar w:fldCharType="begin"/>
      </w:r>
      <w:r w:rsidRPr="00193280">
        <w:rPr>
          <w:i w:val="0"/>
          <w:noProof/>
        </w:rPr>
        <w:instrText xml:space="preserve"> PAGEREF _Toc485292767 \h </w:instrText>
      </w:r>
      <w:r w:rsidRPr="00193280">
        <w:rPr>
          <w:i w:val="0"/>
          <w:noProof/>
        </w:rPr>
      </w:r>
      <w:r w:rsidRPr="00193280">
        <w:rPr>
          <w:i w:val="0"/>
          <w:noProof/>
        </w:rPr>
        <w:fldChar w:fldCharType="separate"/>
      </w:r>
      <w:r w:rsidRPr="00193280">
        <w:rPr>
          <w:i w:val="0"/>
          <w:noProof/>
        </w:rPr>
        <w:t>4</w:t>
      </w:r>
      <w:r w:rsidRPr="00193280">
        <w:rPr>
          <w:i w:val="0"/>
          <w:noProof/>
        </w:rPr>
        <w:fldChar w:fldCharType="end"/>
      </w:r>
    </w:p>
    <w:p w:rsidR="00193280" w:rsidRPr="00193280" w:rsidRDefault="00193280">
      <w:pPr>
        <w:pStyle w:val="TOC2"/>
        <w:tabs>
          <w:tab w:val="right" w:pos="9054"/>
        </w:tabs>
        <w:rPr>
          <w:i w:val="0"/>
          <w:iCs w:val="0"/>
          <w:noProof/>
          <w:sz w:val="22"/>
          <w:szCs w:val="22"/>
          <w:lang w:eastAsia="en-AU"/>
        </w:rPr>
      </w:pPr>
      <w:r w:rsidRPr="00193280">
        <w:rPr>
          <w:i w:val="0"/>
          <w:noProof/>
        </w:rPr>
        <w:t>What do we know about Chronic Tinnitus?</w:t>
      </w:r>
      <w:r w:rsidRPr="00193280">
        <w:rPr>
          <w:i w:val="0"/>
          <w:noProof/>
        </w:rPr>
        <w:tab/>
      </w:r>
      <w:r w:rsidRPr="00193280">
        <w:rPr>
          <w:i w:val="0"/>
          <w:noProof/>
        </w:rPr>
        <w:fldChar w:fldCharType="begin"/>
      </w:r>
      <w:r w:rsidRPr="00193280">
        <w:rPr>
          <w:i w:val="0"/>
          <w:noProof/>
        </w:rPr>
        <w:instrText xml:space="preserve"> PAGEREF _Toc485292768 \h </w:instrText>
      </w:r>
      <w:r w:rsidRPr="00193280">
        <w:rPr>
          <w:i w:val="0"/>
          <w:noProof/>
        </w:rPr>
      </w:r>
      <w:r w:rsidRPr="00193280">
        <w:rPr>
          <w:i w:val="0"/>
          <w:noProof/>
        </w:rPr>
        <w:fldChar w:fldCharType="separate"/>
      </w:r>
      <w:r w:rsidRPr="00193280">
        <w:rPr>
          <w:i w:val="0"/>
          <w:noProof/>
        </w:rPr>
        <w:t>5</w:t>
      </w:r>
      <w:r w:rsidRPr="00193280">
        <w:rPr>
          <w:i w:val="0"/>
          <w:noProof/>
        </w:rPr>
        <w:fldChar w:fldCharType="end"/>
      </w:r>
    </w:p>
    <w:p w:rsidR="00193280" w:rsidRDefault="00193280">
      <w:pPr>
        <w:pStyle w:val="TOC2"/>
        <w:tabs>
          <w:tab w:val="right" w:pos="9054"/>
        </w:tabs>
        <w:rPr>
          <w:i w:val="0"/>
          <w:iCs w:val="0"/>
          <w:noProof/>
          <w:sz w:val="22"/>
          <w:szCs w:val="22"/>
          <w:lang w:eastAsia="en-AU"/>
        </w:rPr>
      </w:pPr>
      <w:r w:rsidRPr="00193280">
        <w:rPr>
          <w:i w:val="0"/>
          <w:noProof/>
        </w:rPr>
        <w:t>Project Aims</w:t>
      </w:r>
      <w:r>
        <w:rPr>
          <w:noProof/>
        </w:rPr>
        <w:tab/>
      </w:r>
      <w:r>
        <w:rPr>
          <w:noProof/>
        </w:rPr>
        <w:fldChar w:fldCharType="begin"/>
      </w:r>
      <w:r>
        <w:rPr>
          <w:noProof/>
        </w:rPr>
        <w:instrText xml:space="preserve"> PAGEREF _Toc485292769 \h </w:instrText>
      </w:r>
      <w:r>
        <w:rPr>
          <w:noProof/>
        </w:rPr>
      </w:r>
      <w:r>
        <w:rPr>
          <w:noProof/>
        </w:rPr>
        <w:fldChar w:fldCharType="separate"/>
      </w:r>
      <w:r>
        <w:rPr>
          <w:noProof/>
        </w:rPr>
        <w:t>8</w:t>
      </w:r>
      <w:r>
        <w:rPr>
          <w:noProof/>
        </w:rPr>
        <w:fldChar w:fldCharType="end"/>
      </w:r>
    </w:p>
    <w:p w:rsidR="00193280" w:rsidRDefault="00193280">
      <w:pPr>
        <w:pStyle w:val="TOC1"/>
        <w:tabs>
          <w:tab w:val="right" w:pos="9054"/>
        </w:tabs>
        <w:rPr>
          <w:b w:val="0"/>
          <w:bCs w:val="0"/>
          <w:noProof/>
          <w:sz w:val="22"/>
          <w:szCs w:val="22"/>
          <w:lang w:eastAsia="en-AU"/>
        </w:rPr>
      </w:pPr>
      <w:r>
        <w:rPr>
          <w:noProof/>
        </w:rPr>
        <w:t>Project Activities</w:t>
      </w:r>
      <w:r>
        <w:rPr>
          <w:noProof/>
        </w:rPr>
        <w:tab/>
      </w:r>
      <w:r>
        <w:rPr>
          <w:noProof/>
        </w:rPr>
        <w:fldChar w:fldCharType="begin"/>
      </w:r>
      <w:r>
        <w:rPr>
          <w:noProof/>
        </w:rPr>
        <w:instrText xml:space="preserve"> PAGEREF _Toc485292770 \h </w:instrText>
      </w:r>
      <w:r>
        <w:rPr>
          <w:noProof/>
        </w:rPr>
      </w:r>
      <w:r>
        <w:rPr>
          <w:noProof/>
        </w:rPr>
        <w:fldChar w:fldCharType="separate"/>
      </w:r>
      <w:r>
        <w:rPr>
          <w:noProof/>
        </w:rPr>
        <w:t>10</w:t>
      </w:r>
      <w:r>
        <w:rPr>
          <w:noProof/>
        </w:rPr>
        <w:fldChar w:fldCharType="end"/>
      </w:r>
    </w:p>
    <w:p w:rsidR="00193280" w:rsidRPr="00193280" w:rsidRDefault="00193280">
      <w:pPr>
        <w:pStyle w:val="TOC2"/>
        <w:tabs>
          <w:tab w:val="right" w:pos="9054"/>
        </w:tabs>
        <w:rPr>
          <w:i w:val="0"/>
          <w:iCs w:val="0"/>
          <w:noProof/>
          <w:sz w:val="22"/>
          <w:szCs w:val="22"/>
          <w:lang w:eastAsia="en-AU"/>
        </w:rPr>
      </w:pPr>
      <w:r w:rsidRPr="00193280">
        <w:rPr>
          <w:i w:val="0"/>
          <w:noProof/>
        </w:rPr>
        <w:t>Study One.  Beyond the auditory system: The contribution of psychology to chronic tinnitus</w:t>
      </w:r>
      <w:r w:rsidRPr="00193280">
        <w:rPr>
          <w:i w:val="0"/>
          <w:noProof/>
        </w:rPr>
        <w:tab/>
      </w:r>
      <w:r w:rsidRPr="00193280">
        <w:rPr>
          <w:i w:val="0"/>
          <w:noProof/>
        </w:rPr>
        <w:fldChar w:fldCharType="begin"/>
      </w:r>
      <w:r w:rsidRPr="00193280">
        <w:rPr>
          <w:i w:val="0"/>
          <w:noProof/>
        </w:rPr>
        <w:instrText xml:space="preserve"> PAGEREF _Toc485292771 \h </w:instrText>
      </w:r>
      <w:r w:rsidRPr="00193280">
        <w:rPr>
          <w:i w:val="0"/>
          <w:noProof/>
        </w:rPr>
      </w:r>
      <w:r w:rsidRPr="00193280">
        <w:rPr>
          <w:i w:val="0"/>
          <w:noProof/>
        </w:rPr>
        <w:fldChar w:fldCharType="separate"/>
      </w:r>
      <w:r w:rsidRPr="00193280">
        <w:rPr>
          <w:i w:val="0"/>
          <w:noProof/>
        </w:rPr>
        <w:t>10</w:t>
      </w:r>
      <w:r w:rsidRPr="00193280">
        <w:rPr>
          <w:i w:val="0"/>
          <w:noProof/>
        </w:rPr>
        <w:fldChar w:fldCharType="end"/>
      </w:r>
    </w:p>
    <w:p w:rsidR="00193280" w:rsidRPr="00193280" w:rsidRDefault="00193280">
      <w:pPr>
        <w:pStyle w:val="TOC2"/>
        <w:tabs>
          <w:tab w:val="right" w:pos="9054"/>
        </w:tabs>
        <w:rPr>
          <w:i w:val="0"/>
          <w:iCs w:val="0"/>
          <w:noProof/>
          <w:sz w:val="22"/>
          <w:szCs w:val="22"/>
          <w:lang w:eastAsia="en-AU"/>
        </w:rPr>
      </w:pPr>
      <w:r w:rsidRPr="00193280">
        <w:rPr>
          <w:i w:val="0"/>
          <w:noProof/>
        </w:rPr>
        <w:t>Study Two: What Mediates the ‘Vicious Cycle’ of Tinnitus</w:t>
      </w:r>
      <w:r w:rsidRPr="00193280">
        <w:rPr>
          <w:i w:val="0"/>
          <w:noProof/>
        </w:rPr>
        <w:tab/>
      </w:r>
      <w:r w:rsidRPr="00193280">
        <w:rPr>
          <w:i w:val="0"/>
          <w:noProof/>
        </w:rPr>
        <w:fldChar w:fldCharType="begin"/>
      </w:r>
      <w:r w:rsidRPr="00193280">
        <w:rPr>
          <w:i w:val="0"/>
          <w:noProof/>
        </w:rPr>
        <w:instrText xml:space="preserve"> PAGEREF _Toc485292772 \h </w:instrText>
      </w:r>
      <w:r w:rsidRPr="00193280">
        <w:rPr>
          <w:i w:val="0"/>
          <w:noProof/>
        </w:rPr>
      </w:r>
      <w:r w:rsidRPr="00193280">
        <w:rPr>
          <w:i w:val="0"/>
          <w:noProof/>
        </w:rPr>
        <w:fldChar w:fldCharType="separate"/>
      </w:r>
      <w:r w:rsidRPr="00193280">
        <w:rPr>
          <w:i w:val="0"/>
          <w:noProof/>
        </w:rPr>
        <w:t>12</w:t>
      </w:r>
      <w:r w:rsidRPr="00193280">
        <w:rPr>
          <w:i w:val="0"/>
          <w:noProof/>
        </w:rPr>
        <w:fldChar w:fldCharType="end"/>
      </w:r>
    </w:p>
    <w:p w:rsidR="00193280" w:rsidRPr="00193280" w:rsidRDefault="00193280">
      <w:pPr>
        <w:pStyle w:val="TOC2"/>
        <w:tabs>
          <w:tab w:val="right" w:pos="9054"/>
        </w:tabs>
        <w:rPr>
          <w:i w:val="0"/>
          <w:iCs w:val="0"/>
          <w:noProof/>
          <w:sz w:val="22"/>
          <w:szCs w:val="22"/>
          <w:lang w:eastAsia="en-AU"/>
        </w:rPr>
      </w:pPr>
      <w:r w:rsidRPr="00193280">
        <w:rPr>
          <w:i w:val="0"/>
          <w:noProof/>
        </w:rPr>
        <w:t>Study Three: The Contribution of Cognition to Chronic Tinnitus</w:t>
      </w:r>
      <w:r w:rsidRPr="00193280">
        <w:rPr>
          <w:i w:val="0"/>
          <w:noProof/>
        </w:rPr>
        <w:tab/>
      </w:r>
      <w:r w:rsidRPr="00193280">
        <w:rPr>
          <w:i w:val="0"/>
          <w:noProof/>
        </w:rPr>
        <w:fldChar w:fldCharType="begin"/>
      </w:r>
      <w:r w:rsidRPr="00193280">
        <w:rPr>
          <w:i w:val="0"/>
          <w:noProof/>
        </w:rPr>
        <w:instrText xml:space="preserve"> PAGEREF _Toc485292773 \h </w:instrText>
      </w:r>
      <w:r w:rsidRPr="00193280">
        <w:rPr>
          <w:i w:val="0"/>
          <w:noProof/>
        </w:rPr>
      </w:r>
      <w:r w:rsidRPr="00193280">
        <w:rPr>
          <w:i w:val="0"/>
          <w:noProof/>
        </w:rPr>
        <w:fldChar w:fldCharType="separate"/>
      </w:r>
      <w:r w:rsidRPr="00193280">
        <w:rPr>
          <w:i w:val="0"/>
          <w:noProof/>
        </w:rPr>
        <w:t>15</w:t>
      </w:r>
      <w:r w:rsidRPr="00193280">
        <w:rPr>
          <w:i w:val="0"/>
          <w:noProof/>
        </w:rPr>
        <w:fldChar w:fldCharType="end"/>
      </w:r>
    </w:p>
    <w:p w:rsidR="00193280" w:rsidRPr="00193280" w:rsidRDefault="00193280">
      <w:pPr>
        <w:pStyle w:val="TOC2"/>
        <w:tabs>
          <w:tab w:val="right" w:pos="9054"/>
        </w:tabs>
        <w:rPr>
          <w:i w:val="0"/>
          <w:iCs w:val="0"/>
          <w:noProof/>
          <w:sz w:val="22"/>
          <w:szCs w:val="22"/>
          <w:lang w:eastAsia="en-AU"/>
        </w:rPr>
      </w:pPr>
      <w:r w:rsidRPr="00193280">
        <w:rPr>
          <w:i w:val="0"/>
          <w:noProof/>
        </w:rPr>
        <w:t>Study Four: Is it the sound or your relationship to it?</w:t>
      </w:r>
      <w:r w:rsidRPr="00193280">
        <w:rPr>
          <w:i w:val="0"/>
          <w:noProof/>
        </w:rPr>
        <w:tab/>
      </w:r>
      <w:r w:rsidRPr="00193280">
        <w:rPr>
          <w:i w:val="0"/>
          <w:noProof/>
        </w:rPr>
        <w:fldChar w:fldCharType="begin"/>
      </w:r>
      <w:r w:rsidRPr="00193280">
        <w:rPr>
          <w:i w:val="0"/>
          <w:noProof/>
        </w:rPr>
        <w:instrText xml:space="preserve"> PAGEREF _Toc485292774 \h </w:instrText>
      </w:r>
      <w:r w:rsidRPr="00193280">
        <w:rPr>
          <w:i w:val="0"/>
          <w:noProof/>
        </w:rPr>
      </w:r>
      <w:r w:rsidRPr="00193280">
        <w:rPr>
          <w:i w:val="0"/>
          <w:noProof/>
        </w:rPr>
        <w:fldChar w:fldCharType="separate"/>
      </w:r>
      <w:r w:rsidRPr="00193280">
        <w:rPr>
          <w:i w:val="0"/>
          <w:noProof/>
        </w:rPr>
        <w:t>18</w:t>
      </w:r>
      <w:r w:rsidRPr="00193280">
        <w:rPr>
          <w:i w:val="0"/>
          <w:noProof/>
        </w:rPr>
        <w:fldChar w:fldCharType="end"/>
      </w:r>
    </w:p>
    <w:p w:rsidR="00193280" w:rsidRPr="00193280" w:rsidRDefault="00193280">
      <w:pPr>
        <w:pStyle w:val="TOC2"/>
        <w:tabs>
          <w:tab w:val="right" w:pos="9054"/>
        </w:tabs>
        <w:rPr>
          <w:i w:val="0"/>
          <w:iCs w:val="0"/>
          <w:noProof/>
          <w:sz w:val="22"/>
          <w:szCs w:val="22"/>
          <w:lang w:eastAsia="en-AU"/>
        </w:rPr>
      </w:pPr>
      <w:r w:rsidRPr="00193280">
        <w:rPr>
          <w:i w:val="0"/>
          <w:noProof/>
        </w:rPr>
        <w:t>Study Five: Brain Networks Involved in Habituation</w:t>
      </w:r>
      <w:r w:rsidRPr="00193280">
        <w:rPr>
          <w:i w:val="0"/>
          <w:noProof/>
        </w:rPr>
        <w:tab/>
      </w:r>
      <w:r w:rsidRPr="00193280">
        <w:rPr>
          <w:i w:val="0"/>
          <w:noProof/>
        </w:rPr>
        <w:fldChar w:fldCharType="begin"/>
      </w:r>
      <w:r w:rsidRPr="00193280">
        <w:rPr>
          <w:i w:val="0"/>
          <w:noProof/>
        </w:rPr>
        <w:instrText xml:space="preserve"> PAGEREF _Toc485292775 \h </w:instrText>
      </w:r>
      <w:r w:rsidRPr="00193280">
        <w:rPr>
          <w:i w:val="0"/>
          <w:noProof/>
        </w:rPr>
      </w:r>
      <w:r w:rsidRPr="00193280">
        <w:rPr>
          <w:i w:val="0"/>
          <w:noProof/>
        </w:rPr>
        <w:fldChar w:fldCharType="separate"/>
      </w:r>
      <w:r w:rsidRPr="00193280">
        <w:rPr>
          <w:i w:val="0"/>
          <w:noProof/>
        </w:rPr>
        <w:t>20</w:t>
      </w:r>
      <w:r w:rsidRPr="00193280">
        <w:rPr>
          <w:i w:val="0"/>
          <w:noProof/>
        </w:rPr>
        <w:fldChar w:fldCharType="end"/>
      </w:r>
    </w:p>
    <w:p w:rsidR="00193280" w:rsidRPr="00193280" w:rsidRDefault="00193280">
      <w:pPr>
        <w:pStyle w:val="TOC2"/>
        <w:tabs>
          <w:tab w:val="right" w:pos="9054"/>
        </w:tabs>
        <w:rPr>
          <w:i w:val="0"/>
          <w:iCs w:val="0"/>
          <w:noProof/>
          <w:sz w:val="22"/>
          <w:szCs w:val="22"/>
          <w:lang w:eastAsia="en-AU"/>
        </w:rPr>
      </w:pPr>
      <w:r w:rsidRPr="00193280">
        <w:rPr>
          <w:i w:val="0"/>
          <w:noProof/>
        </w:rPr>
        <w:t>Conclusions</w:t>
      </w:r>
      <w:r w:rsidRPr="00193280">
        <w:rPr>
          <w:i w:val="0"/>
          <w:noProof/>
        </w:rPr>
        <w:tab/>
      </w:r>
      <w:r w:rsidRPr="00193280">
        <w:rPr>
          <w:i w:val="0"/>
          <w:noProof/>
        </w:rPr>
        <w:fldChar w:fldCharType="begin"/>
      </w:r>
      <w:r w:rsidRPr="00193280">
        <w:rPr>
          <w:i w:val="0"/>
          <w:noProof/>
        </w:rPr>
        <w:instrText xml:space="preserve"> PAGEREF _Toc485292776 \h </w:instrText>
      </w:r>
      <w:r w:rsidRPr="00193280">
        <w:rPr>
          <w:i w:val="0"/>
          <w:noProof/>
        </w:rPr>
      </w:r>
      <w:r w:rsidRPr="00193280">
        <w:rPr>
          <w:i w:val="0"/>
          <w:noProof/>
        </w:rPr>
        <w:fldChar w:fldCharType="separate"/>
      </w:r>
      <w:r w:rsidRPr="00193280">
        <w:rPr>
          <w:i w:val="0"/>
          <w:noProof/>
        </w:rPr>
        <w:t>21</w:t>
      </w:r>
      <w:r w:rsidRPr="00193280">
        <w:rPr>
          <w:i w:val="0"/>
          <w:noProof/>
        </w:rPr>
        <w:fldChar w:fldCharType="end"/>
      </w:r>
    </w:p>
    <w:p w:rsidR="00193280" w:rsidRDefault="00193280">
      <w:pPr>
        <w:pStyle w:val="TOC2"/>
        <w:tabs>
          <w:tab w:val="right" w:pos="9054"/>
        </w:tabs>
        <w:rPr>
          <w:i w:val="0"/>
          <w:iCs w:val="0"/>
          <w:noProof/>
          <w:sz w:val="22"/>
          <w:szCs w:val="22"/>
          <w:lang w:eastAsia="en-AU"/>
        </w:rPr>
      </w:pPr>
      <w:r w:rsidRPr="00193280">
        <w:rPr>
          <w:i w:val="0"/>
          <w:noProof/>
        </w:rPr>
        <w:t>Recommendations &amp; Future Directions</w:t>
      </w:r>
      <w:r>
        <w:rPr>
          <w:noProof/>
        </w:rPr>
        <w:tab/>
      </w:r>
      <w:r>
        <w:rPr>
          <w:noProof/>
        </w:rPr>
        <w:fldChar w:fldCharType="begin"/>
      </w:r>
      <w:r>
        <w:rPr>
          <w:noProof/>
        </w:rPr>
        <w:instrText xml:space="preserve"> PAGEREF _Toc485292777 \h </w:instrText>
      </w:r>
      <w:r>
        <w:rPr>
          <w:noProof/>
        </w:rPr>
      </w:r>
      <w:r>
        <w:rPr>
          <w:noProof/>
        </w:rPr>
        <w:fldChar w:fldCharType="separate"/>
      </w:r>
      <w:r>
        <w:rPr>
          <w:noProof/>
        </w:rPr>
        <w:t>22</w:t>
      </w:r>
      <w:r>
        <w:rPr>
          <w:noProof/>
        </w:rPr>
        <w:fldChar w:fldCharType="end"/>
      </w:r>
    </w:p>
    <w:p w:rsidR="00193280" w:rsidRDefault="00193280">
      <w:pPr>
        <w:pStyle w:val="TOC1"/>
        <w:tabs>
          <w:tab w:val="right" w:pos="9054"/>
        </w:tabs>
        <w:rPr>
          <w:b w:val="0"/>
          <w:bCs w:val="0"/>
          <w:noProof/>
          <w:sz w:val="22"/>
          <w:szCs w:val="22"/>
          <w:lang w:eastAsia="en-AU"/>
        </w:rPr>
      </w:pPr>
      <w:r>
        <w:rPr>
          <w:noProof/>
        </w:rPr>
        <w:t>Dissemination</w:t>
      </w:r>
      <w:r>
        <w:rPr>
          <w:noProof/>
        </w:rPr>
        <w:tab/>
      </w:r>
      <w:r>
        <w:rPr>
          <w:noProof/>
        </w:rPr>
        <w:fldChar w:fldCharType="begin"/>
      </w:r>
      <w:r>
        <w:rPr>
          <w:noProof/>
        </w:rPr>
        <w:instrText xml:space="preserve"> PAGEREF _Toc485292778 \h </w:instrText>
      </w:r>
      <w:r>
        <w:rPr>
          <w:noProof/>
        </w:rPr>
      </w:r>
      <w:r>
        <w:rPr>
          <w:noProof/>
        </w:rPr>
        <w:fldChar w:fldCharType="separate"/>
      </w:r>
      <w:r>
        <w:rPr>
          <w:noProof/>
        </w:rPr>
        <w:t>23</w:t>
      </w:r>
      <w:r>
        <w:rPr>
          <w:noProof/>
        </w:rPr>
        <w:fldChar w:fldCharType="end"/>
      </w:r>
    </w:p>
    <w:p w:rsidR="00193280" w:rsidRPr="00193280" w:rsidRDefault="00193280">
      <w:pPr>
        <w:pStyle w:val="TOC2"/>
        <w:tabs>
          <w:tab w:val="right" w:pos="9054"/>
        </w:tabs>
        <w:rPr>
          <w:i w:val="0"/>
          <w:iCs w:val="0"/>
          <w:noProof/>
          <w:sz w:val="22"/>
          <w:szCs w:val="22"/>
          <w:lang w:eastAsia="en-AU"/>
        </w:rPr>
      </w:pPr>
      <w:r w:rsidRPr="00193280">
        <w:rPr>
          <w:i w:val="0"/>
          <w:noProof/>
        </w:rPr>
        <w:t>Publications</w:t>
      </w:r>
      <w:r w:rsidRPr="00193280">
        <w:rPr>
          <w:i w:val="0"/>
          <w:noProof/>
        </w:rPr>
        <w:tab/>
      </w:r>
      <w:r w:rsidRPr="00193280">
        <w:rPr>
          <w:i w:val="0"/>
          <w:noProof/>
        </w:rPr>
        <w:fldChar w:fldCharType="begin"/>
      </w:r>
      <w:r w:rsidRPr="00193280">
        <w:rPr>
          <w:i w:val="0"/>
          <w:noProof/>
        </w:rPr>
        <w:instrText xml:space="preserve"> PAGEREF _Toc485292779 \h </w:instrText>
      </w:r>
      <w:r w:rsidRPr="00193280">
        <w:rPr>
          <w:i w:val="0"/>
          <w:noProof/>
        </w:rPr>
      </w:r>
      <w:r w:rsidRPr="00193280">
        <w:rPr>
          <w:i w:val="0"/>
          <w:noProof/>
        </w:rPr>
        <w:fldChar w:fldCharType="separate"/>
      </w:r>
      <w:r w:rsidRPr="00193280">
        <w:rPr>
          <w:i w:val="0"/>
          <w:noProof/>
        </w:rPr>
        <w:t>23</w:t>
      </w:r>
      <w:r w:rsidRPr="00193280">
        <w:rPr>
          <w:i w:val="0"/>
          <w:noProof/>
        </w:rPr>
        <w:fldChar w:fldCharType="end"/>
      </w:r>
    </w:p>
    <w:p w:rsidR="00193280" w:rsidRPr="00193280" w:rsidRDefault="00193280">
      <w:pPr>
        <w:pStyle w:val="TOC2"/>
        <w:tabs>
          <w:tab w:val="right" w:pos="9054"/>
        </w:tabs>
        <w:rPr>
          <w:i w:val="0"/>
          <w:iCs w:val="0"/>
          <w:noProof/>
          <w:sz w:val="22"/>
          <w:szCs w:val="22"/>
          <w:lang w:eastAsia="en-AU"/>
        </w:rPr>
      </w:pPr>
      <w:r w:rsidRPr="00193280">
        <w:rPr>
          <w:i w:val="0"/>
          <w:noProof/>
        </w:rPr>
        <w:t>Presentations</w:t>
      </w:r>
      <w:r w:rsidRPr="00193280">
        <w:rPr>
          <w:i w:val="0"/>
          <w:noProof/>
        </w:rPr>
        <w:tab/>
      </w:r>
      <w:r w:rsidRPr="00193280">
        <w:rPr>
          <w:i w:val="0"/>
          <w:noProof/>
        </w:rPr>
        <w:fldChar w:fldCharType="begin"/>
      </w:r>
      <w:r w:rsidRPr="00193280">
        <w:rPr>
          <w:i w:val="0"/>
          <w:noProof/>
        </w:rPr>
        <w:instrText xml:space="preserve"> PAGEREF _Toc485292780 \h </w:instrText>
      </w:r>
      <w:r w:rsidRPr="00193280">
        <w:rPr>
          <w:i w:val="0"/>
          <w:noProof/>
        </w:rPr>
      </w:r>
      <w:r w:rsidRPr="00193280">
        <w:rPr>
          <w:i w:val="0"/>
          <w:noProof/>
        </w:rPr>
        <w:fldChar w:fldCharType="separate"/>
      </w:r>
      <w:r w:rsidRPr="00193280">
        <w:rPr>
          <w:i w:val="0"/>
          <w:noProof/>
        </w:rPr>
        <w:t>23</w:t>
      </w:r>
      <w:r w:rsidRPr="00193280">
        <w:rPr>
          <w:i w:val="0"/>
          <w:noProof/>
        </w:rPr>
        <w:fldChar w:fldCharType="end"/>
      </w:r>
    </w:p>
    <w:p w:rsidR="00193280" w:rsidRDefault="00193280">
      <w:pPr>
        <w:pStyle w:val="TOC2"/>
        <w:tabs>
          <w:tab w:val="right" w:pos="9054"/>
        </w:tabs>
        <w:rPr>
          <w:i w:val="0"/>
          <w:iCs w:val="0"/>
          <w:noProof/>
          <w:sz w:val="22"/>
          <w:szCs w:val="22"/>
          <w:lang w:eastAsia="en-AU"/>
        </w:rPr>
      </w:pPr>
      <w:r w:rsidRPr="00193280">
        <w:rPr>
          <w:i w:val="0"/>
          <w:noProof/>
        </w:rPr>
        <w:t>Media Interviews</w:t>
      </w:r>
      <w:r>
        <w:rPr>
          <w:noProof/>
        </w:rPr>
        <w:tab/>
      </w:r>
      <w:r>
        <w:rPr>
          <w:noProof/>
        </w:rPr>
        <w:fldChar w:fldCharType="begin"/>
      </w:r>
      <w:r>
        <w:rPr>
          <w:noProof/>
        </w:rPr>
        <w:instrText xml:space="preserve"> PAGEREF _Toc485292781 \h </w:instrText>
      </w:r>
      <w:r>
        <w:rPr>
          <w:noProof/>
        </w:rPr>
      </w:r>
      <w:r>
        <w:rPr>
          <w:noProof/>
        </w:rPr>
        <w:fldChar w:fldCharType="separate"/>
      </w:r>
      <w:r>
        <w:rPr>
          <w:noProof/>
        </w:rPr>
        <w:t>24</w:t>
      </w:r>
      <w:r>
        <w:rPr>
          <w:noProof/>
        </w:rPr>
        <w:fldChar w:fldCharType="end"/>
      </w:r>
    </w:p>
    <w:p w:rsidR="00193280" w:rsidRDefault="00193280">
      <w:pPr>
        <w:pStyle w:val="TOC1"/>
        <w:tabs>
          <w:tab w:val="right" w:pos="9054"/>
        </w:tabs>
        <w:rPr>
          <w:b w:val="0"/>
          <w:bCs w:val="0"/>
          <w:noProof/>
          <w:sz w:val="22"/>
          <w:szCs w:val="22"/>
          <w:lang w:eastAsia="en-AU"/>
        </w:rPr>
      </w:pPr>
      <w:r>
        <w:rPr>
          <w:noProof/>
        </w:rPr>
        <w:t>References</w:t>
      </w:r>
      <w:r>
        <w:rPr>
          <w:noProof/>
        </w:rPr>
        <w:tab/>
      </w:r>
      <w:r>
        <w:rPr>
          <w:noProof/>
        </w:rPr>
        <w:fldChar w:fldCharType="begin"/>
      </w:r>
      <w:r>
        <w:rPr>
          <w:noProof/>
        </w:rPr>
        <w:instrText xml:space="preserve"> PAGEREF _Toc485292782 \h </w:instrText>
      </w:r>
      <w:r>
        <w:rPr>
          <w:noProof/>
        </w:rPr>
      </w:r>
      <w:r>
        <w:rPr>
          <w:noProof/>
        </w:rPr>
        <w:fldChar w:fldCharType="separate"/>
      </w:r>
      <w:r>
        <w:rPr>
          <w:noProof/>
        </w:rPr>
        <w:t>25</w:t>
      </w:r>
      <w:r>
        <w:rPr>
          <w:noProof/>
        </w:rPr>
        <w:fldChar w:fldCharType="end"/>
      </w:r>
    </w:p>
    <w:p w:rsidR="0059621F" w:rsidRDefault="00193280" w:rsidP="00193280">
      <w:pPr>
        <w:pStyle w:val="Heading1"/>
        <w:spacing w:line="276" w:lineRule="auto"/>
      </w:pPr>
      <w:r>
        <w:rPr>
          <w:rFonts w:eastAsiaTheme="majorEastAsia" w:cstheme="majorBidi"/>
          <w:color w:val="345A8A" w:themeColor="accent1" w:themeShade="B5"/>
        </w:rPr>
        <w:fldChar w:fldCharType="end"/>
      </w:r>
    </w:p>
    <w:p w:rsidR="0059621F" w:rsidRPr="007D00B2" w:rsidRDefault="0059621F" w:rsidP="0059621F">
      <w:pPr>
        <w:sectPr w:rsidR="0059621F" w:rsidRPr="007D00B2" w:rsidSect="0059621F">
          <w:headerReference w:type="default" r:id="rId10"/>
          <w:footerReference w:type="default" r:id="rId11"/>
          <w:headerReference w:type="first" r:id="rId12"/>
          <w:pgSz w:w="11900" w:h="16840"/>
          <w:pgMar w:top="1671" w:right="1418" w:bottom="1418" w:left="1418" w:header="708" w:footer="708" w:gutter="0"/>
          <w:pgNumType w:fmt="lowerRoman" w:start="1"/>
          <w:cols w:space="708"/>
          <w:titlePg/>
          <w:docGrid w:linePitch="360"/>
        </w:sectPr>
      </w:pPr>
    </w:p>
    <w:p w:rsidR="0059621F" w:rsidRDefault="0059621F" w:rsidP="00903933">
      <w:pPr>
        <w:pStyle w:val="Heading2"/>
      </w:pPr>
      <w:bookmarkStart w:id="10" w:name="_Toc485292765"/>
      <w:r>
        <w:lastRenderedPageBreak/>
        <w:t>Scope of the R</w:t>
      </w:r>
      <w:r>
        <w:rPr>
          <w:rFonts w:hint="eastAsia"/>
        </w:rPr>
        <w:t>e</w:t>
      </w:r>
      <w:r>
        <w:t>port</w:t>
      </w:r>
      <w:bookmarkEnd w:id="10"/>
    </w:p>
    <w:p w:rsidR="0059621F" w:rsidRDefault="0059621F" w:rsidP="00E01B60">
      <w:pPr>
        <w:spacing w:before="360" w:line="276" w:lineRule="auto"/>
        <w:jc w:val="both"/>
        <w:rPr>
          <w:lang w:val="en-US"/>
        </w:rPr>
      </w:pPr>
      <w:r w:rsidRPr="005002B1">
        <w:t xml:space="preserve">This final report is prepared for the Department of Health and Ageing to summarise the work conducted to date for the research project titled </w:t>
      </w:r>
      <w:r w:rsidRPr="005002B1">
        <w:rPr>
          <w:rFonts w:hint="eastAsia"/>
        </w:rPr>
        <w:t>“</w:t>
      </w:r>
      <w:r w:rsidRPr="005002B1">
        <w:t>Identifying sounds in noise in normal and damaged hearing</w:t>
      </w:r>
      <w:r w:rsidRPr="005002B1">
        <w:rPr>
          <w:rFonts w:hint="eastAsia"/>
        </w:rPr>
        <w:t>”</w:t>
      </w:r>
      <w:r w:rsidRPr="005002B1">
        <w:t xml:space="preserve"> which was funded by the NHMR</w:t>
      </w:r>
      <w:r>
        <w:rPr>
          <w:lang w:val="en-US"/>
        </w:rPr>
        <w:t>C over a three-year period. This project aimed to determine what makes tinnitus a chronic condition with a significant impact on day-to-day life for many people.</w:t>
      </w:r>
    </w:p>
    <w:p w:rsidR="0059621F" w:rsidRDefault="0059621F" w:rsidP="00A3002A">
      <w:pPr>
        <w:spacing w:before="240"/>
        <w:jc w:val="both"/>
        <w:rPr>
          <w:lang w:val="en-US"/>
        </w:rPr>
      </w:pPr>
      <w:r>
        <w:rPr>
          <w:lang w:val="en-US"/>
        </w:rPr>
        <w:t xml:space="preserve">This report provides a brief overview of the significance and impact of chronic tinnitus. We also provide information relating to the processes, outcomes and achievements of this project, </w:t>
      </w:r>
      <w:r>
        <w:rPr>
          <w:rFonts w:hint="eastAsia"/>
          <w:lang w:val="en-US"/>
        </w:rPr>
        <w:t>highlighting</w:t>
      </w:r>
      <w:r>
        <w:rPr>
          <w:lang w:val="en-US"/>
        </w:rPr>
        <w:t xml:space="preserve"> our contribution to this field of research. In particular, this report contains detailed summaries of the five primary studies that constituted this project, </w:t>
      </w:r>
      <w:r>
        <w:rPr>
          <w:rFonts w:hint="eastAsia"/>
          <w:lang w:val="en-US"/>
        </w:rPr>
        <w:t>including</w:t>
      </w:r>
      <w:r>
        <w:rPr>
          <w:lang w:val="en-US"/>
        </w:rPr>
        <w:t xml:space="preserve"> their methodology, outcomes and the impact and significance of the results. First, we confirmed a core role of psychological process in maintaining chronic tinnitus. Next, we performed four experimental studies to determine how our mood, ability to switch attention, and attachment to the sound could be </w:t>
      </w:r>
      <w:r>
        <w:rPr>
          <w:rFonts w:hint="eastAsia"/>
          <w:lang w:val="en-US"/>
        </w:rPr>
        <w:t>preven</w:t>
      </w:r>
      <w:r>
        <w:rPr>
          <w:lang w:val="en-US"/>
        </w:rPr>
        <w:t xml:space="preserve">ting habituation. </w:t>
      </w:r>
      <w:r>
        <w:rPr>
          <w:rFonts w:hint="eastAsia"/>
          <w:lang w:val="en-US"/>
        </w:rPr>
        <w:br w:type="page"/>
      </w:r>
    </w:p>
    <w:p w:rsidR="0059621F" w:rsidRDefault="0059621F" w:rsidP="00903933">
      <w:pPr>
        <w:pStyle w:val="Heading2"/>
      </w:pPr>
      <w:bookmarkStart w:id="11" w:name="_Toc485292766"/>
      <w:r>
        <w:lastRenderedPageBreak/>
        <w:t>Introduction</w:t>
      </w:r>
      <w:bookmarkEnd w:id="11"/>
    </w:p>
    <w:p w:rsidR="0059621F" w:rsidRDefault="0059621F" w:rsidP="00A3002A">
      <w:pPr>
        <w:spacing w:before="240" w:line="276" w:lineRule="auto"/>
        <w:jc w:val="both"/>
      </w:pPr>
      <w:r w:rsidRPr="00A327EF">
        <w:t xml:space="preserve">Noise is everywhere! </w:t>
      </w:r>
      <w:proofErr w:type="gramStart"/>
      <w:r w:rsidRPr="00A327EF">
        <w:t xml:space="preserve">From </w:t>
      </w:r>
      <w:r>
        <w:t xml:space="preserve">clocks </w:t>
      </w:r>
      <w:r w:rsidRPr="00A327EF">
        <w:t xml:space="preserve">ticking, </w:t>
      </w:r>
      <w:r>
        <w:t>fans ‘</w:t>
      </w:r>
      <w:proofErr w:type="spellStart"/>
      <w:r>
        <w:t>whirrrrring</w:t>
      </w:r>
      <w:proofErr w:type="spellEnd"/>
      <w:r>
        <w:t>’</w:t>
      </w:r>
      <w:r w:rsidRPr="00A327EF">
        <w:t xml:space="preserve">, </w:t>
      </w:r>
      <w:r>
        <w:t>fridges buzzing and the occasional enthusiastic lawn mower droning away next door on a Sunday morning.</w:t>
      </w:r>
      <w:proofErr w:type="gramEnd"/>
      <w:r>
        <w:t xml:space="preserve"> A</w:t>
      </w:r>
      <w:r w:rsidRPr="00A327EF">
        <w:t>s our communities grow</w:t>
      </w:r>
      <w:r>
        <w:t>,</w:t>
      </w:r>
      <w:r w:rsidRPr="00A327EF">
        <w:t xml:space="preserve"> so do</w:t>
      </w:r>
      <w:r>
        <w:t>es our exposure to increasing</w:t>
      </w:r>
      <w:r w:rsidRPr="00A327EF">
        <w:t xml:space="preserve"> noise levels</w:t>
      </w:r>
      <w:r>
        <w:t xml:space="preserve"> and sound pollution</w:t>
      </w:r>
      <w:r w:rsidRPr="00A327EF">
        <w:t xml:space="preserve">. Our ability to tune out background sounds such as these is critical to our </w:t>
      </w:r>
      <w:r>
        <w:t xml:space="preserve">mental </w:t>
      </w:r>
      <w:r w:rsidRPr="00A327EF">
        <w:t xml:space="preserve">health and wellbeing. If we ‘tuned in’ </w:t>
      </w:r>
      <w:r>
        <w:t>to</w:t>
      </w:r>
      <w:r w:rsidRPr="00A327EF">
        <w:t xml:space="preserve"> all the sounds around us we would be overwhelmed with </w:t>
      </w:r>
      <w:r>
        <w:t xml:space="preserve">auditory </w:t>
      </w:r>
      <w:r w:rsidRPr="00A327EF">
        <w:t xml:space="preserve">sensations. Instead, our brain helps us to ‘tune out’ or habituate to sounds that aren’t important for what we are doing at a given moment in time. This is a ‘top-down’ process that helps us to focus on </w:t>
      </w:r>
      <w:r>
        <w:t>the task at hand</w:t>
      </w:r>
      <w:r w:rsidRPr="00A327EF">
        <w:t xml:space="preserve">, </w:t>
      </w:r>
      <w:r>
        <w:t>ignore distractors, and prevent</w:t>
      </w:r>
      <w:r w:rsidRPr="00A327EF">
        <w:t xml:space="preserve"> us </w:t>
      </w:r>
      <w:r>
        <w:t xml:space="preserve">from </w:t>
      </w:r>
      <w:r w:rsidRPr="00A327EF">
        <w:t>being constantly overwhelmed and bombarded by our noisy world.</w:t>
      </w:r>
    </w:p>
    <w:p w:rsidR="0059621F" w:rsidRDefault="0059621F" w:rsidP="00A3002A">
      <w:pPr>
        <w:spacing w:before="240" w:line="276" w:lineRule="auto"/>
        <w:jc w:val="both"/>
      </w:pPr>
      <w:r w:rsidRPr="00A327EF">
        <w:t xml:space="preserve"> </w:t>
      </w:r>
      <w:r>
        <w:t>T</w:t>
      </w:r>
      <w:r w:rsidRPr="00A327EF">
        <w:t xml:space="preserve">here are </w:t>
      </w:r>
      <w:r>
        <w:t xml:space="preserve">some </w:t>
      </w:r>
      <w:r w:rsidRPr="00A327EF">
        <w:t>exceptions to this rule – for example</w:t>
      </w:r>
      <w:r>
        <w:t>,</w:t>
      </w:r>
      <w:r w:rsidRPr="00A327EF">
        <w:t xml:space="preserve"> alarm sou</w:t>
      </w:r>
      <w:r>
        <w:t>nds that are loud, high pitched</w:t>
      </w:r>
      <w:r w:rsidRPr="00A327EF">
        <w:t xml:space="preserve"> and hard to ignore, or the ‘cocktail party effect’ where our attention </w:t>
      </w:r>
      <w:r>
        <w:t>can be</w:t>
      </w:r>
      <w:r w:rsidRPr="00A327EF">
        <w:t xml:space="preserve"> quickly drawn to the sound of our name even when it is part of the ‘soundscape’ of background noise. However, for the most part, our brain does an exceptional job of ignoring the ignorable</w:t>
      </w:r>
      <w:r>
        <w:t>. This</w:t>
      </w:r>
      <w:r w:rsidRPr="00A327EF">
        <w:t xml:space="preserve"> process</w:t>
      </w:r>
      <w:r>
        <w:t xml:space="preserve"> of filtering out the </w:t>
      </w:r>
      <w:r w:rsidRPr="00A327EF">
        <w:t xml:space="preserve">multitude of sensory experiences we encounter is an important aspect of what allows us to interact with our environment most efficiently. </w:t>
      </w:r>
      <w:r>
        <w:t xml:space="preserve">Part of this process is referred to as habituation, which </w:t>
      </w:r>
      <w:r w:rsidRPr="00A327EF">
        <w:t xml:space="preserve">enables us to tune out unnecessary stimuli, and focus on </w:t>
      </w:r>
      <w:r>
        <w:t xml:space="preserve">important or what we call ‘salient </w:t>
      </w:r>
      <w:r w:rsidRPr="00A327EF">
        <w:t>stimuli</w:t>
      </w:r>
      <w:r>
        <w:t>’, such as alarms and task-related information</w:t>
      </w:r>
      <w:r w:rsidRPr="00A327EF">
        <w:t>.</w:t>
      </w:r>
    </w:p>
    <w:p w:rsidR="0059621F" w:rsidRPr="00A327EF" w:rsidRDefault="0059621F" w:rsidP="00A3002A">
      <w:pPr>
        <w:spacing w:before="240" w:line="276" w:lineRule="auto"/>
        <w:jc w:val="both"/>
      </w:pPr>
      <w:r>
        <w:t>Difficulties in tuning out sounds can be a problem for people with mild to sever</w:t>
      </w:r>
      <w:r>
        <w:rPr>
          <w:rFonts w:hint="eastAsia"/>
        </w:rPr>
        <w:t>e</w:t>
      </w:r>
      <w:r>
        <w:t xml:space="preserve"> hearing loss. Symptoms of hearing damage can include difficulties in tuning out background noise to focus on conversations or relevant tasks. In addition, some people report that hearing aids can amplify these background sounds, which can further hinder habituation. Failures in habituation have been linked to the experience of chroni</w:t>
      </w:r>
      <w:r w:rsidRPr="00A327EF">
        <w:t>c h</w:t>
      </w:r>
      <w:r>
        <w:t>ealth conditions such as tinnitus,</w:t>
      </w:r>
      <w:r w:rsidRPr="00A327EF">
        <w:t xml:space="preserve"> lead</w:t>
      </w:r>
      <w:r>
        <w:t>ing</w:t>
      </w:r>
      <w:r w:rsidRPr="00A327EF">
        <w:t xml:space="preserve"> to intensified reactions </w:t>
      </w:r>
      <w:r>
        <w:t xml:space="preserve">and heightened awareness of this phantom auditory sensation. </w:t>
      </w:r>
      <w:r w:rsidRPr="00A327EF">
        <w:t xml:space="preserve">Author Will </w:t>
      </w:r>
      <w:proofErr w:type="spellStart"/>
      <w:r w:rsidRPr="00A327EF">
        <w:t>Storr</w:t>
      </w:r>
      <w:proofErr w:type="spellEnd"/>
      <w:r w:rsidRPr="00A327EF">
        <w:t xml:space="preserve"> aptly described this process in his article on his experience of chronic tinnitus</w:t>
      </w:r>
      <w:r>
        <w:t>, comparing sound habituation to how we habituate to touch</w:t>
      </w:r>
      <w:r w:rsidRPr="00A327EF">
        <w:t>:</w:t>
      </w:r>
    </w:p>
    <w:p w:rsidR="0059621F" w:rsidRPr="00E01B60" w:rsidRDefault="00E91737" w:rsidP="00291D3A">
      <w:pPr>
        <w:pStyle w:val="ListParagraph"/>
        <w:ind w:left="21"/>
        <w:jc w:val="right"/>
        <w:rPr>
          <w:sz w:val="20"/>
        </w:rPr>
      </w:pPr>
      <w:r>
        <w:rPr>
          <w:noProof/>
          <w:lang w:eastAsia="en-AU"/>
        </w:rPr>
        <mc:AlternateContent>
          <mc:Choice Requires="wps">
            <w:drawing>
              <wp:inline distT="0" distB="0" distL="0" distR="0" wp14:anchorId="43CC0AF8" wp14:editId="05CD99A6">
                <wp:extent cx="6064370" cy="1802921"/>
                <wp:effectExtent l="0" t="0" r="0" b="6985"/>
                <wp:docPr id="22" name="Text Box 22"/>
                <wp:cNvGraphicFramePr/>
                <a:graphic xmlns:a="http://schemas.openxmlformats.org/drawingml/2006/main">
                  <a:graphicData uri="http://schemas.microsoft.com/office/word/2010/wordprocessingShape">
                    <wps:wsp>
                      <wps:cNvSpPr txBox="1"/>
                      <wps:spPr>
                        <a:xfrm>
                          <a:off x="0" y="0"/>
                          <a:ext cx="6064370" cy="1802921"/>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9621F" w:rsidRPr="001F6A68" w:rsidRDefault="00E91737" w:rsidP="00E91737">
                            <w:pPr>
                              <w:ind w:right="14"/>
                              <w:jc w:val="center"/>
                              <w:rPr>
                                <w:b/>
                                <w:color w:val="4F81BD" w:themeColor="accent1"/>
                                <w:sz w:val="36"/>
                                <w:szCs w:val="36"/>
                              </w:rPr>
                            </w:pPr>
                            <w:r>
                              <w:rPr>
                                <w:b/>
                                <w:color w:val="4F81BD" w:themeColor="accent1"/>
                                <w:sz w:val="36"/>
                                <w:szCs w:val="36"/>
                              </w:rPr>
                              <w:t>“</w:t>
                            </w:r>
                            <w:r w:rsidR="0059621F" w:rsidRPr="00A07C5D">
                              <w:rPr>
                                <w:b/>
                                <w:color w:val="4F81BD" w:themeColor="accent1"/>
                                <w:sz w:val="36"/>
                                <w:szCs w:val="36"/>
                              </w:rPr>
                              <w:t>We’re habituated to the sensation of the elastic in our underpants clinging to our skin. It’s there all the time, but we just don’t notice it. What I need to do then, is develop a pants-</w:t>
                            </w:r>
                            <w:proofErr w:type="spellStart"/>
                            <w:r w:rsidR="0059621F" w:rsidRPr="00A07C5D">
                              <w:rPr>
                                <w:b/>
                                <w:color w:val="4F81BD" w:themeColor="accent1"/>
                                <w:sz w:val="36"/>
                                <w:szCs w:val="36"/>
                              </w:rPr>
                              <w:t>esque</w:t>
                            </w:r>
                            <w:proofErr w:type="spellEnd"/>
                            <w:r w:rsidR="0059621F" w:rsidRPr="00A07C5D">
                              <w:rPr>
                                <w:b/>
                                <w:color w:val="4F81BD" w:themeColor="accent1"/>
                                <w:sz w:val="36"/>
                                <w:szCs w:val="36"/>
                              </w:rPr>
                              <w:t xml:space="preserve"> response to the ringing in my ears</w:t>
                            </w:r>
                            <w:r>
                              <w:rPr>
                                <w:b/>
                                <w:color w:val="4F81BD" w:themeColor="accent1"/>
                                <w:sz w:val="36"/>
                                <w:szCs w:val="36"/>
                              </w:rPr>
                              <w:t>”</w:t>
                            </w:r>
                            <w:r w:rsidR="0059621F">
                              <w:rPr>
                                <w:b/>
                                <w:color w:val="4F81BD" w:themeColor="accent1"/>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22" o:spid="_x0000_s1026" type="#_x0000_t202" style="width:477.5pt;height:14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" filled="f" stroked="f">
                <v:textbox>
                  <w:txbxContent>
                    <w:p w:rsidR="0059621F" w:rsidRPr="001F6A68" w:rsidRDefault="00E91737" w:rsidP="00E91737">
                      <w:pPr>
                        <w:ind w:right="14"/>
                        <w:jc w:val="center"/>
                        <w:rPr>
                          <w:b/>
                          <w:color w:val="4F81BD" w:themeColor="accent1"/>
                          <w:sz w:val="36"/>
                          <w:szCs w:val="36"/>
                        </w:rPr>
                      </w:pPr>
                      <w:r>
                        <w:rPr>
                          <w:b/>
                          <w:color w:val="4F81BD" w:themeColor="accent1"/>
                          <w:sz w:val="36"/>
                          <w:szCs w:val="36"/>
                        </w:rPr>
                        <w:t>“</w:t>
                      </w:r>
                      <w:r w:rsidR="0059621F" w:rsidRPr="00A07C5D">
                        <w:rPr>
                          <w:b/>
                          <w:color w:val="4F81BD" w:themeColor="accent1"/>
                          <w:sz w:val="36"/>
                          <w:szCs w:val="36"/>
                        </w:rPr>
                        <w:t>We’re habituated to the sensation of the elastic in our underpants clinging to our skin. It’s there all the time, but we just don’t notice it. What I need to do then, is develop a pants-</w:t>
                      </w:r>
                      <w:proofErr w:type="spellStart"/>
                      <w:r w:rsidR="0059621F" w:rsidRPr="00A07C5D">
                        <w:rPr>
                          <w:b/>
                          <w:color w:val="4F81BD" w:themeColor="accent1"/>
                          <w:sz w:val="36"/>
                          <w:szCs w:val="36"/>
                        </w:rPr>
                        <w:t>esque</w:t>
                      </w:r>
                      <w:proofErr w:type="spellEnd"/>
                      <w:r w:rsidR="0059621F" w:rsidRPr="00A07C5D">
                        <w:rPr>
                          <w:b/>
                          <w:color w:val="4F81BD" w:themeColor="accent1"/>
                          <w:sz w:val="36"/>
                          <w:szCs w:val="36"/>
                        </w:rPr>
                        <w:t xml:space="preserve"> response to the ringing in my ears</w:t>
                      </w:r>
                      <w:r>
                        <w:rPr>
                          <w:b/>
                          <w:color w:val="4F81BD" w:themeColor="accent1"/>
                          <w:sz w:val="36"/>
                          <w:szCs w:val="36"/>
                        </w:rPr>
                        <w:t>”</w:t>
                      </w:r>
                      <w:r w:rsidR="0059621F">
                        <w:rPr>
                          <w:b/>
                          <w:color w:val="4F81BD" w:themeColor="accent1"/>
                          <w:sz w:val="36"/>
                          <w:szCs w:val="36"/>
                        </w:rPr>
                        <w:t>.</w:t>
                      </w:r>
                    </w:p>
                  </w:txbxContent>
                </v:textbox>
                <w10:anchorlock/>
              </v:shape>
            </w:pict>
          </mc:Fallback>
        </mc:AlternateContent>
      </w:r>
      <w:r w:rsidR="0059621F" w:rsidRPr="00E01B60">
        <w:rPr>
          <w:sz w:val="20"/>
        </w:rPr>
        <w:t xml:space="preserve">Will </w:t>
      </w:r>
      <w:proofErr w:type="spellStart"/>
      <w:r w:rsidR="0059621F" w:rsidRPr="00E01B60">
        <w:rPr>
          <w:sz w:val="20"/>
        </w:rPr>
        <w:t>Storr</w:t>
      </w:r>
      <w:proofErr w:type="spellEnd"/>
      <w:r w:rsidR="0059621F" w:rsidRPr="00E01B60">
        <w:rPr>
          <w:sz w:val="20"/>
        </w:rPr>
        <w:t>, p35, of ‘Shattered’ a feature article in ‘</w:t>
      </w:r>
      <w:r w:rsidR="0059621F" w:rsidRPr="00E01B60">
        <w:rPr>
          <w:i/>
          <w:sz w:val="20"/>
        </w:rPr>
        <w:t xml:space="preserve">Good Weekend’, </w:t>
      </w:r>
      <w:r w:rsidR="0059621F" w:rsidRPr="00E01B60">
        <w:rPr>
          <w:sz w:val="20"/>
        </w:rPr>
        <w:t>October 3, 2009.</w:t>
      </w:r>
    </w:p>
    <w:p w:rsidR="00B874C3" w:rsidRDefault="0059621F" w:rsidP="00E01B60">
      <w:pPr>
        <w:spacing w:before="360" w:line="276" w:lineRule="auto"/>
        <w:jc w:val="both"/>
      </w:pPr>
      <w:r w:rsidRPr="00A327EF">
        <w:lastRenderedPageBreak/>
        <w:t>How we habituate t</w:t>
      </w:r>
      <w:r>
        <w:t>o t</w:t>
      </w:r>
      <w:r w:rsidRPr="00A327EF">
        <w:t xml:space="preserve">hese </w:t>
      </w:r>
      <w:r>
        <w:t xml:space="preserve">types of background </w:t>
      </w:r>
      <w:r w:rsidRPr="00A327EF">
        <w:t xml:space="preserve">sensations </w:t>
      </w:r>
      <w:r>
        <w:t>remains</w:t>
      </w:r>
      <w:r w:rsidRPr="00A327EF">
        <w:t xml:space="preserve"> a mystery. There may be a number of contributing factors: our ability to control where our attention is directed, aspects of the stimulus we try to habituate</w:t>
      </w:r>
      <w:r>
        <w:t xml:space="preserve"> to</w:t>
      </w:r>
      <w:r w:rsidRPr="00A327EF">
        <w:t xml:space="preserve">, or our ability to regulate our emotions. </w:t>
      </w:r>
      <w:r>
        <w:t>This project used chronic tinnitus, a highly prevalent and often disabling condition, as a model to investigate factors that may contribute to habituation. Specifically, we investigated factors influencing the failure to tune out from the tinnitus sound, leading to chronic awareness of this phantom auditory sensation.</w:t>
      </w:r>
      <w:r w:rsidR="00B874C3">
        <w:br w:type="page"/>
      </w:r>
    </w:p>
    <w:p w:rsidR="0059621F" w:rsidRDefault="0059621F" w:rsidP="00903933">
      <w:pPr>
        <w:pStyle w:val="Heading2"/>
      </w:pPr>
      <w:bookmarkStart w:id="12" w:name="_Toc356247262"/>
      <w:bookmarkStart w:id="13" w:name="_Toc485292767"/>
      <w:r>
        <w:lastRenderedPageBreak/>
        <w:t>What is Chronic Tinnitus?</w:t>
      </w:r>
      <w:bookmarkEnd w:id="12"/>
      <w:bookmarkEnd w:id="13"/>
    </w:p>
    <w:p w:rsidR="0059621F" w:rsidRDefault="0059621F" w:rsidP="00E01B60">
      <w:pPr>
        <w:spacing w:line="276" w:lineRule="auto"/>
        <w:jc w:val="both"/>
      </w:pPr>
      <w:r>
        <w:t xml:space="preserve">Tinnitus is most </w:t>
      </w:r>
      <w:r w:rsidRPr="00D62D83">
        <w:t xml:space="preserve">often described as a ringing, buzzing, or hissing sensation in the ears or head </w:t>
      </w:r>
      <w:r>
        <w:t xml:space="preserve">and </w:t>
      </w:r>
      <w:r w:rsidRPr="00D62D83">
        <w:t xml:space="preserve">is a phantom auditory phenomenon. </w:t>
      </w:r>
      <w:r>
        <w:t xml:space="preserve">Most people experience sounds like these from time to time, particularly when </w:t>
      </w:r>
      <w:r w:rsidRPr="00844638">
        <w:rPr>
          <w:rFonts w:cs="Times New Roman"/>
        </w:rPr>
        <w:t xml:space="preserve">in a silent room </w:t>
      </w:r>
      <w:r w:rsidRPr="00844638">
        <w:rPr>
          <w:rFonts w:cs="Times New Roman"/>
        </w:rPr>
        <w:fldChar w:fldCharType="begin"/>
      </w:r>
      <w:r>
        <w:rPr>
          <w:rFonts w:cs="Times New Roman" w:hint="eastAsia"/>
        </w:rPr>
        <w:instrText xml:space="preserve"> ADDIN PAPERS2_CITATIONS &lt;citation&gt;&lt;uuid&gt;3FF4B7F9-68AD-4F5A-833E-E609BFB70A98&lt;/uuid&gt;&lt;priority&gt;0&lt;/priority&gt;&lt;publications&gt;&lt;publication&gt;&lt;volume&gt;139&lt;/volume&gt;&lt;publication_date&gt;99200809001200000000220000&lt;/publication_date&gt;&lt;doi&gt;10.1016/j.otohns.2008.06.019&lt;/doi&gt;&lt;startpage&gt;391&lt;/startpage&gt;&lt;title&gt;Tinnitus aurium in persons with normal hearing: 55 years later&lt;/title&gt;&lt;uuid&gt;A6E47A7B-00A5-4041-B87B-BEE501C11F09&lt;/uuid&gt;&lt;subtype&gt;400&lt;/subtype&gt;&lt;endpage&gt;394&lt;/endpage&gt;&lt;type&gt;400&lt;/type&gt;&lt;citekey&gt;Delbo:2008iv&lt;/citekey&gt;&lt;url&gt;http://</w:instrText>
      </w:r>
      <w:r>
        <w:rPr>
          <w:rFonts w:cs="Times New Roman"/>
        </w:rPr>
        <w:instrText>oto.sagepub.com/lookup/doi/10.1016/j.otohns.2008.06.019&lt;/url&gt;&lt;bundle&gt;&lt;publication&gt;&lt;publisher&gt;American Academy of Otolaryngology</w:instrText>
      </w:r>
      <w:r>
        <w:rPr>
          <w:rFonts w:cs="Times New Roman" w:hint="cs"/>
        </w:rPr>
        <w:instrText>–</w:instrText>
      </w:r>
      <w:r>
        <w:rPr>
          <w:rFonts w:cs="Times New Roman"/>
        </w:rPr>
        <w:instrText>Head and Neck Surgery Foundation&lt;/publisher&gt;&lt;title&gt;Otolaryngology - Head and Neck Surgery&lt;/title&gt;&lt;citekey&gt;OtolaryngologyHeadand</w:instrText>
      </w:r>
      <w:r>
        <w:rPr>
          <w:rFonts w:cs="Times New Roman" w:hint="eastAsia"/>
        </w:rPr>
        <w:instrText>NeckSurgery:uv&lt;/citekey&gt;&lt;type&gt;-100&lt;/type&gt;&lt;subtype&gt;-100&lt;/subtype&gt;&lt;uuid&gt;4AADC202-EF6F-4CBE-99DA-370E7103A5AF&lt;/uuid&gt;&lt;/publication&gt;&lt;/bundle&gt;&lt;authors&gt;&lt;author&gt;&lt;nonDroppingParticle&gt;Del&lt;/nonDroppingParticle&gt;&lt;firstName&gt;L&lt;/firstName&gt;&lt;lastName&gt;Bo&lt;/lastName&gt;&lt;/author&gt;&lt;author&gt;&lt;firstName&gt;S&lt;/firstName&gt;&lt;lastName&gt;Forti&lt;/lastName&gt;&lt;/author&gt;&lt;author&gt;&lt;firstName&gt;U&lt;/firstName&gt;&lt;lastName&gt;Ambrosetti&lt;/lastName&gt;&lt;/author&gt;&lt;author&gt;&lt;firstName&gt;S&lt;/firstName&gt;&lt;lastName&gt;Costanzo&lt;/lastName&gt;&lt;/author&gt;&lt;author&gt;&lt;firstName&gt;D&lt;/firstName&gt;&lt;lastName&gt;Mauro&lt;/lastName&gt;&lt;/author&gt;&lt;author&gt;&lt;firstName&gt;G&lt;/firstName&gt;&lt;lastName&gt;Ugazio&lt;/lastName&gt;&lt;/author&gt;&lt;author&gt;&lt;firstName&gt;B&lt;/firstName&gt;&lt;lastName&gt;Langguth&lt;/lastName&gt;&lt;/author&gt;&lt;author&gt;&lt;firstName&gt;A&lt;/firstName&gt;&lt;lastName&gt;Mancuso&lt;/lastName&gt;&lt;/author&gt;&lt;/authors&gt;&lt;/publication&gt;&lt;/publications&gt;&lt;cites&gt;&lt;/cites&gt;&lt;/citation&gt;</w:instrText>
      </w:r>
      <w:r w:rsidRPr="00844638">
        <w:rPr>
          <w:rFonts w:cs="Times New Roman"/>
        </w:rPr>
        <w:fldChar w:fldCharType="separate"/>
      </w:r>
      <w:r w:rsidRPr="00844638">
        <w:rPr>
          <w:rFonts w:cs="Times New Roman"/>
        </w:rPr>
        <w:t>(Del Bo et al., 2008)</w:t>
      </w:r>
      <w:r w:rsidRPr="00844638">
        <w:rPr>
          <w:rFonts w:cs="Times New Roman"/>
        </w:rPr>
        <w:fldChar w:fldCharType="end"/>
      </w:r>
      <w:r w:rsidRPr="00844638">
        <w:rPr>
          <w:rFonts w:cs="Times New Roman"/>
        </w:rPr>
        <w:t>. However, for 10-15% of the general population this sound can become intrusive and chronically present</w:t>
      </w:r>
      <w:r>
        <w:rPr>
          <w:rFonts w:cs="Times New Roman"/>
        </w:rPr>
        <w:t xml:space="preserve"> </w:t>
      </w:r>
      <w:r>
        <w:rPr>
          <w:rFonts w:cs="Times New Roman"/>
        </w:rPr>
        <w:fldChar w:fldCharType="begin"/>
      </w:r>
      <w:r>
        <w:rPr>
          <w:rFonts w:cs="Times New Roman" w:hint="eastAsia"/>
        </w:rPr>
        <w:instrText xml:space="preserve"> ADDIN PAPERS2_CITATIONS &lt;citation&gt;&lt;uuid&gt;FC236781-1447-4ACE-921E-E80FE273CC23&lt;/uuid&gt;&lt;priority&gt;0&lt;/priority&gt;&lt;publications&gt;&lt;publication&gt;&lt;uuid&gt;EF8D45E8-18F4-40D8-9427-29B5E9E615DA&lt;/uuid&gt;&lt;volume&gt;48&lt;/volume&gt;&lt;doi&gt;10.1044/1092-4388(2005/084)&lt;/doi&gt;&lt;startpage&gt;1204&lt;/startpage&gt;&lt;publication_date&gt;99200510011200000000222000&lt;/publication_date&gt;&lt;url&gt;http://jslhr.pubs.asha.org/article.aspx?doi=10.1044/1092-4388(2005/084)&lt;/url&gt;&lt;citekey&gt;Henry:2005bh&lt;/citekey&gt;&lt;type&gt;400&lt;/type&gt;&lt;title&gt;General review of tinnitus: Prevalence, mechanisms, effects, and management&lt;/title&gt;&lt;publisher&gt;American Speech-Language-Hearing Association&lt;/publisher&gt;&lt;number&gt;5&lt;/number&gt;&lt;subtype&gt;400&lt;/subtype&gt;&lt;endpage&gt;1235&lt;/endpage&gt;&lt;bundle&gt;&lt;publication&gt;&lt;publisher&gt;American Speech-Language-Hearing Association&lt;/publisher&gt;&lt;title&gt;Journal of Speech, Language, and Hearing Research&lt;/title&gt;&lt;citekey&gt;JournalofSpeechLanguageandHearingResearch:wv&lt;/citekey&gt;&lt;type&gt;-100&lt;/type&gt;&lt;subtype&gt;-100&lt;/subtype&gt;&lt;uuid&gt;3B7BA1C2-3D05-4100-BBA6-E24228DEFDEA&lt;/uuid&gt;&lt;/publication&gt;&lt;/bundle&gt;&lt;authors&gt;&lt;author&gt;&lt;firstName&gt;James A&lt;/firstName&gt;&lt;lastName&gt;Henry&lt;/lastName&gt;&lt;/author&gt;&lt;author&gt;&lt;firstName&gt;Kyle&lt;/firstName&gt;&lt;middleNames&gt;C&lt;/middleNames&gt;&lt;lastName&gt;Dennis&lt;/lastName&gt;&lt;/author&gt;&lt;author&gt;&lt;firstName&gt;Martin A&lt;/firstName&gt;&lt;lastName&gt;Schechter&lt;/lastName&gt;&lt;/author&gt;&lt;/authors&gt;&lt;/publication&gt;&lt;/publications&gt;&lt;cites&gt;&lt;/cites&gt;&lt;/citation&gt;</w:instrText>
      </w:r>
      <w:r>
        <w:rPr>
          <w:rFonts w:cs="Times New Roman"/>
        </w:rPr>
        <w:fldChar w:fldCharType="separate"/>
      </w:r>
      <w:r>
        <w:rPr>
          <w:rFonts w:ascii="Helvetica" w:hAnsi="Helvetica" w:cs="Helvetica"/>
          <w:lang w:val="en-US"/>
        </w:rPr>
        <w:t>(Henry, Dennis, &amp; Schechter, 2005a)</w:t>
      </w:r>
      <w:r>
        <w:rPr>
          <w:rFonts w:cs="Times New Roman"/>
        </w:rPr>
        <w:fldChar w:fldCharType="end"/>
      </w:r>
      <w:r>
        <w:rPr>
          <w:rFonts w:cs="Times New Roman"/>
        </w:rPr>
        <w:t>.</w:t>
      </w:r>
      <w:r>
        <w:t xml:space="preserve"> Tinnitus is reported to be more prevalent in elderly populations, individuals with hearing loss, and veterans, with tinnitus ranked as the second most common service-related disability in the United States of America </w:t>
      </w:r>
      <w:r>
        <w:fldChar w:fldCharType="begin"/>
      </w:r>
      <w:r>
        <w:rPr>
          <w:rFonts w:hint="eastAsia"/>
        </w:rPr>
        <w:instrText xml:space="preserve"> ADDIN PAPERS2_CITATIONS &lt;citation&gt;&lt;uuid&gt;4B6677FB-1B9E-4905-B9A7-567F049C34E0&lt;/uuid&gt;&lt;priority&gt;0&lt;/priority&gt;&lt;publications&gt;&lt;publication&gt;&lt;volume&gt;34&lt;/volume&gt;&lt;publication_date&gt;99200900001200000000200000&lt;/publication_date&gt;&lt;number&gt;5&lt;/number&gt;&lt;doi&gt;10.1358/dof.2009.034.05.1362442&lt;/doi&gt;&lt;startpage&gt;381&lt;/startpage&gt;&lt;title&gt;Pharmacological treatments for tinnitus: New and old&lt;/title&gt;&lt;uuid&gt;633B96DA-241C-4469-8E6C-F9B82DA438A8&lt;/uuid&gt;&lt;subtype&gt;400&lt;/subtype&gt;&lt;endpage&gt;35&lt;/endpage&gt;&lt;type&gt;400&lt;/type&gt;&lt;url&gt;http://journals.prous.com/journals/servlet/xmlxsl/pk_journals.xml_summary_pr?p_JournalId=2&amp;amp;p_RefId=1362442&amp;amp;p_IsPs=N&lt;/url&gt;&lt;bundle&gt;&lt;publication&gt;&lt;title&gt;Drugs of the Future&lt;/title&gt;&lt;type&gt;-100&lt;/type&gt;&lt;subtype&gt;-100&lt;/subtype&gt;&lt;uuid&gt;927D3FF4-2B39-4571-9AF5-690183DE4298&lt;/uuid&gt;&lt;/publication&gt;&lt;/bundle&gt;&lt;authors&gt;&lt;author&gt;&lt;firstName&gt;R&lt;/firstName&gt;&lt;lastName&gt;Salvi&lt;/lastName&gt;&lt;/author&gt;&lt;author&gt;&lt;firstName&gt;E&lt;/firstName&gt;&lt;lastName&gt;Lobarinas&lt;/lastName&gt;&lt;/author&gt;&lt;author&gt;&lt;firstName&gt;W&lt;/firstName&gt;&lt;lastName&gt;Sun&lt;/lastName&gt;&lt;/author&gt;&lt;/authors&gt;&lt;/publication&gt;&lt;/publications&gt;&lt;cites&gt;&lt;/cites&gt;&lt;/citation&gt;</w:instrText>
      </w:r>
      <w:r>
        <w:fldChar w:fldCharType="separate"/>
      </w:r>
      <w:r>
        <w:rPr>
          <w:rFonts w:cs="Times New Roman"/>
          <w:lang w:val="en-US"/>
        </w:rPr>
        <w:t>(Salvi, Lobarinas, &amp; Sun, 2009)</w:t>
      </w:r>
      <w:r>
        <w:fldChar w:fldCharType="end"/>
      </w:r>
      <w:r>
        <w:t>.</w:t>
      </w:r>
    </w:p>
    <w:p w:rsidR="00B874C3" w:rsidRDefault="0059621F" w:rsidP="00A3002A">
      <w:pPr>
        <w:spacing w:before="240" w:line="276" w:lineRule="auto"/>
        <w:jc w:val="both"/>
        <w:rPr>
          <w:lang w:val="en-US"/>
        </w:rPr>
      </w:pPr>
      <w:r w:rsidRPr="00844638">
        <w:rPr>
          <w:rFonts w:cs="Times New Roman"/>
        </w:rPr>
        <w:t xml:space="preserve">As a chronic health condition, tinnitus is </w:t>
      </w:r>
      <w:r>
        <w:rPr>
          <w:lang w:val="en-US"/>
        </w:rPr>
        <w:t xml:space="preserve">associated with significant negative effects on an individual’s mental health and wellbeing, and poses a significant economic burden to society </w:t>
      </w:r>
      <w:r>
        <w:rPr>
          <w:lang w:val="en-US"/>
        </w:rPr>
        <w:fldChar w:fldCharType="begin"/>
      </w:r>
      <w:r>
        <w:rPr>
          <w:rFonts w:hint="eastAsia"/>
          <w:lang w:val="en-US"/>
        </w:rPr>
        <w:instrText xml:space="preserve"> ADDIN PAPERS2_CITATIONS &lt;citation&gt;&lt;uuid&gt;E7ED94AF-B606-4BBE-89E9-55EE87038784&lt;/uuid&gt;&lt;priority&gt;0&lt;/priority&gt;&lt;publications&gt;&lt;publication&gt;&lt;uuid&gt;B992CDB0-82BA-4422-A5D2-BDA4024C3BCD&lt;/uuid&gt;&lt;volume&gt;34&lt;/volume&gt;&lt;doi&gt;10.1097/AUD.0b013e31827d113a&lt;/doi&gt;&lt;startpage&gt;508&lt;/startpage&gt;&lt;publication_date&gt;99201300001200000000200000&lt;/publication_date&gt;&lt;url&gt;http://journals.lww.com/ear-hearing/Fulltext/2013/07000/Tinnitus___A_Cost_Study.12.aspx&lt;/url&gt;&lt;citekey&gt;Maes:2013bz&lt;/citekey&gt;&lt;type&gt;400&lt;/type&gt;&lt;title&gt;Tinnitus: A cost study&lt;/title&gt;&lt;number&gt;4&lt;/number&gt;&lt;subtype&gt;400&lt;/subtype&gt;&lt;endpage&gt;514&lt;/endpage&gt;&lt;bundle&gt;&lt;publication&gt;&lt;title&gt;Ear and Hearing&lt;/title&gt;&lt;citekey&gt;EarandHearing:tw&lt;/citekey&gt;&lt;type&gt;-100&lt;/type&gt;&lt;subtype&gt;-100&lt;/subtype&gt;&lt;uuid&gt;9E6ABF1B-5D2D-4715-9D89-2BDC1EDD0841&lt;/uuid&gt;&lt;/publication&gt;&lt;/bundle&gt;&lt;authors&gt;&lt;author&gt;&lt;firstName&gt;Iris&lt;/firstName&gt;&lt;middleNames&gt;H L&lt;/middleNames&gt;&lt;lastName&gt;Maes&lt;/lastName&gt;&lt;/author&gt;&lt;author&gt;&lt;firstName&gt;Rilana&lt;/firstName&gt;&lt;middleNames&gt;F F&lt;/middleNames&gt;&lt;lastName&gt;Cima&lt;/lastName&gt;&lt;/author&gt;&lt;author&gt;&lt;firstName&gt;Johannes&lt;/firstName&gt;&lt;middleNames&gt;W&lt;/middleNames&gt;&lt;lastName&gt;Vlaeyen&lt;/lastName&gt;&lt;/author&gt;&lt;author&gt;&lt;firstName&gt;Lucien&lt;/firstName&gt;&lt;middleNames&gt;J C&lt;/middleNames&gt;&lt;lastName&gt;Anteunis&lt;/lastName&gt;&lt;/author&gt;&lt;author&gt;&lt;firstName&gt;Manuela&lt;/firstName&gt;&lt;middleNames&gt;A&lt;/middleNames&gt;&lt;lastName&gt;Joore&lt;/lastName&gt;&lt;/author&gt;&lt;/authors&gt;&lt;/publication&gt;&lt;publication&gt;&lt;volume&gt;48&lt;/volume&gt;&lt;publication_date&gt;99198300001200000000200000&lt;/publication_date&gt;&lt;number&gt;2&lt;/number&gt;&lt;startpage&gt;150&lt;/startpage&gt;&lt;title&gt;Difficulties experienced by tinnitus sufferers&lt;/title&gt;&lt;uuid&gt;8AE21237-12CD-4FE2-8454-820D71FA3782&lt;/uuid&gt;&lt;subtype&gt;400&lt;/subtype&gt;&lt;endpage&gt;154&lt;/endpage&gt;&lt;type&gt;400&lt;/type&gt;&lt;citekey&gt;Tyler:1983up&lt;/citekey&gt;&lt;url&gt;http://jshd.pubs.asha.org/article.aspx?articleid=1777288&lt;/url&gt;&lt;bundle&gt;&lt;publication&gt;&lt;publisher&gt;American Speech-Language-Hearing Association&lt;/publisher&gt;&lt;title&gt;Journal of Speech and Hearing disorders&lt;/title&gt;&lt;citekey&gt;JSpeechHearDisord:td&lt;/citekey&gt;&lt;type&gt;-100&lt;/type&gt;&lt;subtype&gt;-100&lt;/subtype&gt;&lt;uuid&gt;C305011B-275B-42C8-B239-B34CDF061BC8&lt;/uuid&gt;&lt;/publication&gt;&lt;/bundle&gt;&lt;authors&gt;&lt;author&gt;&lt;firstName&gt;R&lt;/firstName&gt;&lt;middleNames&gt;S&lt;/middleNames&gt;&lt;lastName&gt;Tyler&lt;/lastName&gt;&lt;/author&gt;&lt;author&gt;&lt;firstName&gt;L&lt;/firstName&gt;&lt;middleNames&gt;J&lt;/middleNames&gt;&lt;lastName&gt;Baker&lt;/lastName&gt;&lt;/author&gt;&lt;/authors&gt;&lt;/publication&gt;&lt;/publications&gt;&lt;cites&gt;&lt;/cites&gt;&lt;/citation&gt;</w:instrText>
      </w:r>
      <w:r>
        <w:rPr>
          <w:lang w:val="en-US"/>
        </w:rPr>
        <w:fldChar w:fldCharType="separate"/>
      </w:r>
      <w:r>
        <w:rPr>
          <w:rFonts w:cs="Times New Roman"/>
          <w:lang w:val="en-US"/>
        </w:rPr>
        <w:t>(Maes et al., 2013; Tyler &amp; Baker, 1983)</w:t>
      </w:r>
      <w:r>
        <w:rPr>
          <w:lang w:val="en-US"/>
        </w:rPr>
        <w:fldChar w:fldCharType="end"/>
      </w:r>
      <w:r>
        <w:rPr>
          <w:lang w:val="en-US"/>
        </w:rPr>
        <w:t>. At present, there is no cure for chronic tinnitus, in part due to the lack of consensus on the mechanisms maintaining the presence and impact of this chronic auditory sensation.</w:t>
      </w:r>
      <w:r w:rsidR="00B874C3">
        <w:rPr>
          <w:lang w:val="en-US"/>
        </w:rPr>
        <w:br w:type="page"/>
      </w:r>
    </w:p>
    <w:p w:rsidR="0059621F" w:rsidRDefault="0059621F" w:rsidP="00903933">
      <w:pPr>
        <w:pStyle w:val="Heading2"/>
      </w:pPr>
      <w:bookmarkStart w:id="14" w:name="_Toc356247263"/>
      <w:bookmarkStart w:id="15" w:name="_Toc485292768"/>
      <w:r>
        <w:lastRenderedPageBreak/>
        <w:t>What do we know about Chronic Tinnitus?</w:t>
      </w:r>
      <w:bookmarkEnd w:id="14"/>
      <w:bookmarkEnd w:id="15"/>
    </w:p>
    <w:p w:rsidR="0059621F" w:rsidRDefault="0059621F" w:rsidP="0059621F">
      <w:pPr>
        <w:pStyle w:val="Heading3"/>
        <w:spacing w:before="120"/>
        <w:jc w:val="both"/>
      </w:pPr>
      <w:r>
        <w:t>Causes</w:t>
      </w:r>
    </w:p>
    <w:p w:rsidR="0059621F" w:rsidRDefault="0059621F" w:rsidP="00E01B60">
      <w:pPr>
        <w:spacing w:line="276" w:lineRule="auto"/>
        <w:jc w:val="both"/>
      </w:pPr>
      <w:r>
        <w:t>The cause of the tinnitus sound is a source of much debate in tinnitus research and clinical practice. Studies have shown that most people in a silent environment can hear a tinnitus sound, suggesting a universality about the potential to temporarily perceive internal auditory sensations or ‘</w:t>
      </w:r>
      <w:r w:rsidRPr="00946C8B">
        <w:t xml:space="preserve">phantom’ sounds </w:t>
      </w:r>
      <w:r w:rsidRPr="00946C8B">
        <w:fldChar w:fldCharType="begin"/>
      </w:r>
      <w:r>
        <w:rPr>
          <w:rFonts w:hint="eastAsia"/>
        </w:rPr>
        <w:instrText xml:space="preserve"> ADDIN PAPERS2_CITATIONS &lt;citation&gt;&lt;uuid&gt;7E3EAF00-59C1-4D5A-A661-5FC61196AB4F&lt;/uuid&gt;&lt;priority&gt;0&lt;/priority&gt;&lt;publications&gt;&lt;publication&gt;&lt;uuid&gt;99B55993-ED3E-4CA1-B0C8-3B32E8AC7E43&lt;/uuid&gt;&lt;volume&gt;26&lt;/volume&gt;&lt;doi&gt;10.1046/j.1365-2273.2001.00490.x&lt;/doi&gt;&lt;startpage&gt;388&lt;/startpage&gt;&lt;publication_date&gt;99200110001200000000220000&lt;/publication_date&gt;&lt;url&gt;http://doi.wiley.com/10.1046/j.1365-2273.2001.00490.x&lt;/url&gt;&lt;citekey&gt;McCombe:2001ve&lt;/citekey&gt;&lt;type&gt;400&lt;/type&gt;&lt;title&gt;Guidelines for the grading of tinnitus severity: The results of a working group commissioned by the British Association of Otolaryngologists, Head and Neck Surgeons, 1999&lt;/title&gt;&lt;number&gt;5&lt;/number&gt;&lt;subtype&gt;400&lt;/subtype&gt;&lt;endpage&gt;393&lt;/endpage&gt;&lt;bundle&gt;&lt;publication&gt;&lt;publisher&gt;Blackwell Science Ltd&lt;/publisher&gt;&lt;title&gt;Clinical Otolaryngology &amp;amp; Allied Sciences&lt;/title&gt;&lt;citekey&gt;ClinicalOtolaryngologyandAlliedSciences:ue&lt;/citekey&gt;&lt;type&gt;-100&lt;/type&gt;&lt;subtype&gt;-100&lt;/subtype&gt;&lt;uuid&gt;21C4CBD3-FE38-4023-A449-FBBD9E311782&lt;/uuid&gt;&lt;/publication&gt;&lt;/bundle&gt;&lt;authors&gt;&lt;author&gt;&lt;firstName&gt;A&lt;/firstName&gt;&lt;lastName&gt;McCombe&lt;/lastName&gt;&lt;/author&gt;&lt;author&gt;&lt;firstName&gt;D&lt;/firstName&gt;&lt;lastName&gt;Baguley&lt;/lastName&gt;&lt;/author&gt;&lt;author&gt;&lt;firstName&gt;R&lt;/firstName&gt;&lt;lastName&gt;Coles&lt;/lastName&gt;&lt;/author&gt;&lt;author&gt;&lt;firstName&gt;L&lt;/firstName&gt;&lt;lastName&gt;McKenna&lt;/lastName&gt;&lt;/author&gt;&lt;author&gt;&lt;firstName&gt;C&lt;/firstName&gt;&lt;lastName&gt;McKinney&lt;/lastName&gt;&lt;/author&gt;&lt;author&gt;&lt;firstName&gt;P&lt;/firstName&gt;&lt;lastName&gt;Windle-Taylor&lt;/lastName&gt;&lt;/author&gt;&lt;/authors&gt;&lt;/publication&gt;&lt;publication&gt;&lt;volume&gt;62&lt;/volume&gt;&lt;number&gt;1&lt;/number&gt;&lt;startpage&gt;73&lt;/startpage&gt;&lt;title&gt;Tinnitus aurium in normally hearing persons&lt;/title&gt;&lt;uuid&gt;36AE3187-D7B3-4576-BCD4-5F2B1C8A3221&lt;/uuid&gt;&lt;subtype&gt;400&lt;/subtype&gt;&lt;endpage&gt;83&lt;/endpage&gt;&lt;type&gt;400&lt;/type&gt;&lt;citekey&gt;Heller:1953vo&lt;/citekey&gt;&lt;publication_date&gt;99195303011200000000222000&lt;/publication_date&gt;&lt;bundle&gt;&lt;publication&gt;&lt;title&gt;The Annals of Otology, Rhinology, And Laryngology&lt;/title&gt;&lt;citekey&gt;TheAnnalsofOtologyRhinologyAndLaryngology:wz&lt;/citekey&gt;&lt;type&gt;-100&lt;/type&gt;&lt;subtype&gt;-100&lt;/subtype&gt;&lt;uuid&gt;E3BAF696-61C0-4D87-AF51-C5204314E328&lt;/uuid&gt;&lt;/publication&gt;&lt;/bundle&gt;&lt;authors&gt;&lt;author&gt;&lt;firstName&gt;Morris&lt;/firstName&gt;&lt;middleNames&gt;F&lt;/middleNames&gt;&lt;lastName&gt;Heller&lt;/lastName&gt;&lt;/author&gt;&lt;author&gt;&lt;firstName&gt;Moe&lt;/firstName&gt;&lt;lastName&gt;Bergman&lt;/lastName&gt;&lt;/author&gt;&lt;/authors&gt;&lt;/publication&gt;&lt;publication&gt;&lt;volume&gt;139&lt;/volume&gt;&lt;publication_date&gt;99200809001200000000220000&lt;/publication_date&gt;&lt;doi&gt;10.1016/j.otohns.2008.06.019&lt;/doi&gt;&lt;startpage&gt;391&lt;/startpage&gt;&lt;title&gt;Tinnitus aurium in persons with normal hearing: 55 years later&lt;/title&gt;&lt;uuid&gt;A6E47A7B-00A5-4041-B87B-BEE501C11F09&lt;/uuid&gt;&lt;subtype&gt;400&lt;/subty</w:instrText>
      </w:r>
      <w:r>
        <w:instrText>pe&gt;&lt;endpage&gt;394&lt;/endpage&gt;&lt;type&gt;400&lt;/type&gt;&lt;citekey&gt;Delbo:2008iv&lt;/citekey&gt;&lt;url&gt;http://oto.sagepub.com/lookup/doi/10.1016/j.otohns.2008.06.019&lt;/url&gt;&lt;bundle&gt;&lt;publication&gt;&lt;publisher&gt;American Academy of Otolaryngology</w:instrText>
      </w:r>
      <w:r>
        <w:rPr>
          <w:rFonts w:hint="cs"/>
        </w:rPr>
        <w:instrText>–</w:instrText>
      </w:r>
      <w:r>
        <w:instrText>Head and Neck Surgery Foundation&lt;/publisher</w:instrText>
      </w:r>
      <w:r>
        <w:rPr>
          <w:rFonts w:hint="eastAsia"/>
        </w:rPr>
        <w:instrText>&gt;&lt;title&gt;Otolaryngology - Head and Neck Surgery&lt;/title&gt;&lt;citekey&gt;OtolaryngologyHeadandNeckSurgery:uv&lt;/citekey&gt;&lt;type&gt;-100&lt;/type&gt;&lt;subtype&gt;-100&lt;/subtype&gt;&lt;uuid&gt;4AADC202-EF6F-4CBE-99DA-370E7103A5AF&lt;/uuid&gt;&lt;/publication&gt;&lt;/bundle&gt;&lt;authors&gt;&lt;author&gt;&lt;nonDroppingParticle&gt;Del&lt;/nonDroppingParticle&gt;&lt;firstName&gt;L&lt;/firstName&gt;&lt;lastName&gt;Bo&lt;/lastName&gt;&lt;/author&gt;&lt;author&gt;&lt;firstName&gt;S&lt;/firstName&gt;&lt;lastName&gt;Forti&lt;/lastName&gt;&lt;/author&gt;&lt;author&gt;&lt;firstName&gt;U&lt;/firstName&gt;&lt;lastName&gt;Ambrosetti&lt;/lastName&gt;&lt;/author&gt;&lt;author&gt;&lt;firstName&gt;S&lt;/firstName&gt;&lt;lastName&gt;Costanzo&lt;/lastName&gt;&lt;/author&gt;&lt;author&gt;&lt;firstName&gt;D&lt;/firstName&gt;&lt;lastName&gt;Mauro&lt;/lastName&gt;&lt;/author&gt;&lt;author&gt;&lt;firstName&gt;G&lt;/firstName&gt;&lt;lastName&gt;Ugazio&lt;/lastName&gt;&lt;/author&gt;&lt;author&gt;&lt;firstName&gt;B&lt;/firstName&gt;&lt;lastName&gt;Langguth&lt;/lastName&gt;&lt;/author&gt;&lt;author&gt;&lt;firstName&gt;A&lt;/firstName&gt;&lt;lastName&gt;Mancuso&lt;/lastName&gt;&lt;/author&gt;&lt;/authors&gt;&lt;/publication&gt;&lt;/publications&gt;&lt;cites&gt;&lt;/cites&gt;&lt;/citation&gt;</w:instrText>
      </w:r>
      <w:r w:rsidRPr="00946C8B">
        <w:fldChar w:fldCharType="separate"/>
      </w:r>
      <w:r w:rsidRPr="00946C8B">
        <w:rPr>
          <w:rFonts w:cs="Helvetica"/>
          <w:lang w:val="en-US"/>
        </w:rPr>
        <w:t>(Del Bo et al., 2008; Heller &amp; Bergman, 1953; McCombe et al., 2001)</w:t>
      </w:r>
      <w:r w:rsidRPr="00946C8B">
        <w:fldChar w:fldCharType="end"/>
      </w:r>
      <w:r w:rsidRPr="00946C8B">
        <w:t>. In terms</w:t>
      </w:r>
      <w:r>
        <w:t xml:space="preserve"> of chronic tinnitus, research suggests the majority of people report sudden onset of the condition </w:t>
      </w:r>
      <w:r>
        <w:fldChar w:fldCharType="begin"/>
      </w:r>
      <w:r>
        <w:rPr>
          <w:rFonts w:hint="eastAsia"/>
        </w:rPr>
        <w:instrText xml:space="preserve"> ADDIN PAPERS2_CITATIONS &lt;citation&gt;&lt;uuid&gt;FCA391A4-7649-4A58-8457-BC58AE272CAD&lt;/uuid&gt;&lt;priority&gt;0&lt;/priority&gt;&lt;publications&gt;&lt;publication&gt;&lt;volume&gt;33&lt;/volume&gt;&lt;number&gt;4&lt;/number&gt;&lt;startpage&gt;248&lt;/startpage&gt;&lt;title&gt;Characteristics of tinnitus: Investigation of over 1400 patients&lt;/title&gt;&lt;uuid&gt;B92ACA99-44BC-4C96-9CD8-505936D0DF03&lt;/uuid&gt;&lt;subtype&gt;400&lt;/subtype&gt;&lt;endpage&gt;253&lt;/endpage&gt;&lt;type&gt;400&lt;/type&gt;&lt;citekey&gt;Savastano:2004ux&lt;/citekey&gt;&lt;publication_date&gt;99200401011200000000222000&lt;/publication_date&gt;&lt;bundle&gt;&lt;publication&gt;&lt;title&gt;The Journal of Otolaryngology&lt;/title&gt;&lt;citekey&gt;Unknown:tr&lt;/citekey&gt;&lt;type&gt;-100&lt;/type&gt;&lt;subtype&gt;-100&lt;/subtype&gt;&lt;uuid&gt;759874DE-3717-4170-85BB-A31F7BB10CF9&lt;/uuid&gt;&lt;/publication&gt;&lt;/bundle&gt;&lt;authors&gt;&lt;author&gt;&lt;firstName&gt;Marina&lt;/firstName&gt;&lt;lastName&gt;Savastano&lt;/lastName&gt;&lt;/author&gt;&lt;/authors&gt;&lt;/publication&gt;&lt;/publications&gt;&lt;cites&gt;&lt;/cites&gt;&lt;/citation&gt;</w:instrText>
      </w:r>
      <w:r>
        <w:fldChar w:fldCharType="separate"/>
      </w:r>
      <w:r>
        <w:rPr>
          <w:rFonts w:cs="Times New Roman"/>
          <w:lang w:val="en-US"/>
        </w:rPr>
        <w:t>(Savastano, 2004)</w:t>
      </w:r>
      <w:r>
        <w:fldChar w:fldCharType="end"/>
      </w:r>
      <w:r>
        <w:t xml:space="preserve">. While the majority of people often </w:t>
      </w:r>
      <w:proofErr w:type="spellStart"/>
      <w:r>
        <w:t>can not</w:t>
      </w:r>
      <w:proofErr w:type="spellEnd"/>
      <w:r>
        <w:t xml:space="preserve"> identify a specific cause, for those who can, there are consistent themes, including auditory damage (e.g. hearing loss, Meniere’s disease), neurological conditions (e.g. whiplash or head injuries), temporary health changes (e.g. ear infections, drug side effects, colds), </w:t>
      </w:r>
      <w:proofErr w:type="spellStart"/>
      <w:r>
        <w:t>temporomandibular</w:t>
      </w:r>
      <w:proofErr w:type="spellEnd"/>
      <w:r>
        <w:t xml:space="preserve">-joint or other dental concerns, noise trauma, and auditory hallucinations </w:t>
      </w:r>
      <w:r>
        <w:fldChar w:fldCharType="begin"/>
      </w:r>
      <w:r>
        <w:rPr>
          <w:rFonts w:hint="eastAsia"/>
        </w:rPr>
        <w:instrText xml:space="preserve"> ADDIN PAPERS2_CITATIONS &lt;citation&gt;&lt;uuid&gt;443A2D2A-E92C-4A80-BFE8-5DBF388D9BBC&lt;/uuid&gt;&lt;priority&gt;0&lt;/priority&gt;&lt;publications&gt;&lt;publication&gt;&lt;volume&gt;43&lt;/volume&gt;&lt;publication_date&gt;99198707191200000000222000&lt;/publication_date&gt;&lt;number&gt;4&lt;/number&gt;&lt;startpage&gt;983&lt;/startpage&gt;&lt;title&gt;Tinnitus and its management&lt;/title&gt;&lt;uuid&gt;C792D8C4-DE9E-4139-BFA6-1FF0A548F5FC&lt;/uuid&gt;&lt;subtype&gt;400&lt;/subtype&gt;&lt;endpage&gt;998&lt;/endpage&gt;&lt;type&gt;400&lt;/type&gt;&lt;url&gt;https://bmb-oxfordjournals-org.ezp.lib.unimelb.edu.au/content/43/4/983.full.pdf&lt;/url&gt;&lt;bundle&gt;&lt;publication&gt;&lt;title&gt;British Medical Bulletin&lt;/title&gt;&lt;citekey&gt;BritishMedicalBulletin:uj&lt;/citekey&gt;&lt;type&gt;-100&lt;/type&gt;&lt;subtype&gt;-100&lt;/subtype&gt;&lt;uuid&gt;54B23A10-B7DE-45D3-93B3-34C8EF2EB114&lt;/uuid&gt;&lt;/publication&gt;&lt;/bundle&gt;&lt;authors&gt;&lt;author&gt;&lt;firstName&gt;R&lt;/firstName&gt;&lt;middleNames&gt;R A&lt;/middleNames&gt;&lt;lastName&gt;Coles&lt;/lastName&gt;&lt;/author&gt;&lt;author&gt;&lt;firstName&gt;R.S.&lt;/firstName&gt;&lt;lastName&gt;Hallam&lt;/lastName&gt;&lt;/author&gt;&lt;/authors&gt;&lt;/publication&gt;&lt;publication&gt;&lt;uuid&gt;9B760848-9A02-475A-9CD6-F53A277F73ED&lt;/uuid&gt;&lt;volume&gt;347&lt;/volume&gt;&lt;doi&gt;10.1056/NEJMra013395&lt;/doi&gt;&lt;startpage&gt;904&lt;/startpage&gt;&lt;publication_date&gt;99200200001200000000200000&lt;/publication_date&gt;&lt;url&gt;http://www.nejm.org/doi/abs/10.1056/NEJMra013395&lt;/url&gt;&lt;citekey&gt;Lockwood:2002wx&lt;/citekey&gt;&lt;type&gt;400&lt;/type&gt;&lt;title&gt;Tinnitus&lt;/title&gt;&lt;number&gt;12&lt;/number&gt;&lt;subtype&gt;400&lt;/subtype&gt;&lt;endpage&gt;910&lt;/endpage&gt;&lt;bundle&gt;&lt;publication&gt;&lt;title&gt;The New England Journal of Medicine&lt;/title&gt;&lt;type&gt;-100&lt;/type&gt;&lt;subtype&gt;-100&lt;/subtype&gt;&lt;uuid&gt;3BA30EE4-AAC0-4CA2-ACA0-B5B170666FCB&lt;/uuid&gt;&lt;/publication&gt;&lt;/bundle&gt;&lt;authors&gt;&lt;author&gt;&lt;firstName&gt;A&lt;/firstName&gt;&lt;middleNames&gt;H&lt;/middleNames&gt;&lt;lastName&gt;Lockwood&lt;/lastName&gt;&lt;/author&gt;&lt;author&gt;&lt;firstName&gt;R&lt;/firstName&gt;&lt;middleNames&gt;J&lt;/middleNames&gt;&lt;lastName&gt;Salvi&lt;/lastName&gt;&lt;/author&gt;&lt;/authors&gt;&lt;/publication&gt;&lt;publication&gt;&lt;volume&gt;30&lt;/volume&gt;&lt;startpage&gt;s7&lt;/startpage&gt;&lt;title&gt;Central tinnitus&lt;/title&gt;&lt;uuid&gt;4F3ED511-78C7-4619-90F2-B0026F94E217&lt;/uuid&gt;&lt;subtype&gt;400&lt;/subtype&gt;&lt;endpage&gt;s12&lt;/endpage&gt;&lt;type&gt;400&lt;/type&gt;&lt;citekey&gt;Eggermont:2003th&lt;/citekey&gt;&lt;publication_date&gt;99200311011200000000222000&lt;/publication_date&gt;&lt;bundle&gt;&lt;publication&gt;&lt;publisher&gt;Elsevier Ireland Ltd&lt;/publisher&gt;&lt;title&gt;Auris Nasus Larynx&lt;/title&gt;&lt;citekey&gt;AurisNasusLarynx:ud&lt;/citekey&gt;&lt;type&gt;-100&lt;/type&gt;&lt;subtype&gt;-100&lt;/subtype&gt;&lt;uuid&gt;8CFE9799-070A-4674-9CB4-A2384C9FDAA5&lt;/uuid&gt;&lt;/publication&gt;&lt;/bundle&gt;&lt;authors&gt;&lt;author&gt;&lt;firstName&gt;Jos&lt;/firstName&gt;&lt;middleNames&gt;J&lt;/middleNames&gt;&lt;lastName&gt;Eggermont&lt;/lastName&gt;&lt;/author&gt;&lt;/authors&gt;&lt;/publication&gt;&lt;/publications&gt;&lt;cites&gt;&lt;/cites&gt;&lt;/citation&gt;</w:instrText>
      </w:r>
      <w:r>
        <w:fldChar w:fldCharType="separate"/>
      </w:r>
      <w:r>
        <w:rPr>
          <w:rFonts w:cs="Times New Roman"/>
          <w:lang w:val="en-US"/>
        </w:rPr>
        <w:t>(Coles &amp; Hallam, 1987; Eggermont, 2003; Lockwood &amp; Salvi, 2002)</w:t>
      </w:r>
      <w:r>
        <w:fldChar w:fldCharType="end"/>
      </w:r>
      <w:r>
        <w:t>.</w:t>
      </w:r>
    </w:p>
    <w:p w:rsidR="0059621F" w:rsidRDefault="0059621F" w:rsidP="0059621F">
      <w:pPr>
        <w:pStyle w:val="Heading3"/>
        <w:spacing w:before="360"/>
        <w:jc w:val="both"/>
      </w:pPr>
      <w:r>
        <w:t>Symptoms</w:t>
      </w:r>
    </w:p>
    <w:p w:rsidR="0059621F" w:rsidRDefault="0059621F" w:rsidP="00E01B60">
      <w:pPr>
        <w:widowControl w:val="0"/>
        <w:autoSpaceDE w:val="0"/>
        <w:autoSpaceDN w:val="0"/>
        <w:adjustRightInd w:val="0"/>
        <w:spacing w:after="240" w:line="276" w:lineRule="auto"/>
        <w:jc w:val="both"/>
        <w:rPr>
          <w:rFonts w:cs="Times New Roman"/>
        </w:rPr>
      </w:pPr>
      <w:r w:rsidRPr="00D62D83">
        <w:rPr>
          <w:rFonts w:cs="Times New Roman"/>
        </w:rPr>
        <w:t>Audiological research indicates that tinnitus presents with a high degree of variation in timbre (ringing, hissing, whistling</w:t>
      </w:r>
      <w:r>
        <w:rPr>
          <w:rFonts w:cs="Times New Roman"/>
        </w:rPr>
        <w:t>, buzzing, sea/machine noise</w:t>
      </w:r>
      <w:r w:rsidRPr="00D62D83">
        <w:rPr>
          <w:rFonts w:cs="Times New Roman"/>
        </w:rPr>
        <w:t xml:space="preserve">), pitch (0.11-14kHz), location (lateralised or bilateral (central)) and </w:t>
      </w:r>
      <w:r>
        <w:rPr>
          <w:rFonts w:cs="Times New Roman"/>
        </w:rPr>
        <w:t>perceived impact</w:t>
      </w:r>
      <w:r w:rsidRPr="00D62D83">
        <w:rPr>
          <w:rFonts w:cs="Times New Roman"/>
        </w:rPr>
        <w:t xml:space="preserve"> (</w:t>
      </w:r>
      <w:r>
        <w:rPr>
          <w:rFonts w:cs="Times New Roman"/>
        </w:rPr>
        <w:t xml:space="preserve">e.g. </w:t>
      </w:r>
      <w:r w:rsidRPr="00D62D83">
        <w:rPr>
          <w:rFonts w:cs="Times New Roman"/>
        </w:rPr>
        <w:t>bothersome, non-bothersome)</w:t>
      </w:r>
      <w:r>
        <w:rPr>
          <w:rFonts w:cs="Times New Roman"/>
        </w:rPr>
        <w:t xml:space="preserve"> </w:t>
      </w:r>
      <w:r>
        <w:rPr>
          <w:rFonts w:cs="Times New Roman"/>
        </w:rPr>
        <w:fldChar w:fldCharType="begin"/>
      </w:r>
      <w:r>
        <w:rPr>
          <w:rFonts w:cs="Times New Roman" w:hint="eastAsia"/>
        </w:rPr>
        <w:instrText xml:space="preserve"> ADDIN PAPERS2_CITATIONS &lt;citation&gt;&lt;uuid&gt;D3EA9DFD-8EE9-417D-9BDC-C04C050BFAAA&lt;/uuid&gt;&lt;priority&gt;0&lt;/priority&gt;&lt;publications&gt;&lt;publication&gt;&lt;volume&gt;31&lt;/volume&gt;&lt;startpage&gt;27&lt;/startpage&gt;&lt;title&gt;Audiological and psychological charactersitics of a group of tinnitus sufferers, prior to tinnitus management training&lt;/title&gt;&lt;uuid&gt;1A75FBD3-8545-4152-A421-74E9E45CB1B7&lt;/uuid&gt;&lt;subtype&gt;400&lt;/subtype&gt;&lt;endpage&gt;38&lt;/endpage&gt;&lt;type&gt;400&lt;/type&gt;&lt;publication_date&gt;99199701011200000000222000&lt;/publication_date&gt;&lt;bundle&gt;&lt;publication&gt;&lt;publisher&gt;Taylor &amp;amp; Francis&lt;/publisher&gt;&lt;title&gt;British Journal of Audiology&lt;/title&gt;&lt;citekey&gt;BritishJournalofAudiology:wm&lt;/citekey&gt;&lt;type&gt;-100&lt;/type&gt;&lt;subtype&gt;-100&lt;/subtype&gt;&lt;uuid&gt;931887C6-4CE4-4B2E-8B82-E878FE22E74F&lt;/uuid&gt;&lt;/publication&gt;&lt;/bundle&gt;&lt;authors&gt;&lt;author&gt;&lt;firstName&gt;Ross&lt;/firstName&gt;&lt;lastName&gt;Dineen&lt;/lastName&gt;&lt;/author&gt;&lt;author&gt;&lt;firstName&gt;Janet&lt;/firstName&gt;&lt;lastName&gt;Doyle&lt;/lastName&gt;&lt;/author&gt;&lt;author&gt;&lt;firstName&gt;John&lt;/firstName&gt;&lt;lastName&gt;Bench&lt;/lastName&gt;&lt;/author&gt;&lt;/authors&gt;&lt;/publication&gt;&lt;publication&gt;&lt;volume&gt;33&lt;/volume&gt;&lt;number&gt;4&lt;/number&gt;&lt;startpage&gt;248&lt;/startpage&gt;&lt;title&gt;Characteristics of tinnitus: Investigation of over 1400 patients&lt;/title&gt;&lt;uuid&gt;B92ACA99-44BC-4C96-9CD8-505936D0DF03&lt;/uuid&gt;&lt;subtype&gt;400&lt;/subtype&gt;&lt;endpage&gt;253&lt;/endpage&gt;&lt;type&gt;400&lt;/type&gt;&lt;citekey&gt;Savastano:2004ux&lt;/citekey&gt;&lt;publication_date&gt;99200401011200000000222000&lt;/publication_date&gt;&lt;bundle&gt;&lt;publication&gt;&lt;title&gt;The Journal of Otolaryngology&lt;/title&gt;&lt;citekey&gt;Unknown:tr&lt;/citekey&gt;&lt;type&gt;-100&lt;/type&gt;&lt;subtype&gt;-100&lt;/subtype&gt;&lt;uuid&gt;759874DE-3717-4170-85BB-A31F7BB10CF9&lt;/uuid&gt;&lt;/publication&gt;&lt;/bundle&gt;&lt;authors&gt;&lt;author&gt;&lt;firstName&gt;Marina&lt;/firstName&gt;&lt;lastName&gt;Savastano&lt;/lastName&gt;&lt;/author&gt;&lt;/authors&gt;&lt;/publication&gt;&lt;/publications&gt;&lt;cites&gt;&lt;/cites&gt;&lt;/citation&gt;</w:instrText>
      </w:r>
      <w:r>
        <w:rPr>
          <w:rFonts w:cs="Times New Roman"/>
        </w:rPr>
        <w:fldChar w:fldCharType="separate"/>
      </w:r>
      <w:r>
        <w:rPr>
          <w:rFonts w:cs="Times New Roman"/>
          <w:lang w:val="en-US"/>
        </w:rPr>
        <w:t>(Dineen, Doyle, &amp; Bench, 1997; Savastano, 2004)</w:t>
      </w:r>
      <w:r>
        <w:rPr>
          <w:rFonts w:cs="Times New Roman"/>
        </w:rPr>
        <w:fldChar w:fldCharType="end"/>
      </w:r>
      <w:r w:rsidRPr="00D62D83">
        <w:rPr>
          <w:rFonts w:cs="Times New Roman"/>
        </w:rPr>
        <w:t xml:space="preserve">. </w:t>
      </w:r>
      <w:r>
        <w:rPr>
          <w:rFonts w:cs="Times New Roman"/>
        </w:rPr>
        <w:t xml:space="preserve">The subjective loudness of the tinnitus sound is also a source of perceived variation, and consistent with other psychoacoustic properties such as pitch, volume does not appear to impact the perception or intrusiveness of the tinnitus sound </w:t>
      </w:r>
      <w:r>
        <w:rPr>
          <w:rFonts w:cs="Times New Roman"/>
        </w:rPr>
        <w:fldChar w:fldCharType="begin"/>
      </w:r>
      <w:r>
        <w:rPr>
          <w:rFonts w:cs="Times New Roman" w:hint="eastAsia"/>
        </w:rPr>
        <w:instrText xml:space="preserve"> ADDIN PAPERS2_CITATIONS &lt;citation&gt;&lt;uuid&gt;01AD0F7D-E1BF-4749-8F67-C625F03E5FB1&lt;/uuid&gt;&lt;priority&gt;0&lt;/priority&gt;&lt;publications&gt;&lt;publication&gt;&lt;uuid&gt;99B55993-ED3E-4CA1-B0C8-3B32E8AC7E43&lt;/uuid&gt;&lt;volume&gt;26&lt;/volume&gt;&lt;doi&gt;10.1046/j.1365-2273.2001.00490.x&lt;/doi&gt;&lt;startpage&gt;388&lt;/startpage&gt;&lt;publication_date&gt;99200110001200000000220000&lt;/publication_date&gt;&lt;url&gt;http://doi.wiley.com/10.1046/j.1365-2273.2001.00490.x&lt;/url&gt;&lt;citekey&gt;McCombe:2001ve&lt;/citekey&gt;&lt;type&gt;400&lt;/type&gt;&lt;title&gt;Guidelines for the grading of tinnitus severity: The results of a working group commissioned by the British Association of Otolaryngologists, Head and Neck Surgeons, 1999&lt;/title&gt;&lt;number&gt;5&lt;/number&gt;&lt;subtype&gt;400&lt;/subtype&gt;&lt;endpage&gt;393&lt;/endpage&gt;&lt;bundle&gt;&lt;publication&gt;&lt;publisher&gt;Blackwell Science Ltd&lt;/publisher&gt;&lt;title&gt;Clinical Otolaryngology &amp;amp; Allied Sciences&lt;/title&gt;&lt;citekey&gt;ClinicalOtolaryngologyandAlliedSciences:ue&lt;/citekey&gt;&lt;type&gt;-100&lt;/type&gt;&lt;subtype&gt;-100&lt;/subtype&gt;&lt;uuid&gt;21C4CBD3-FE38-4023-A449-FBBD9E311782&lt;/uuid&gt;&lt;/publication&gt;&lt;/bundle&gt;&lt;authors&gt;&lt;author&gt;&lt;firstName&gt;A&lt;/firstName&gt;&lt;lastName&gt;McCombe&lt;/lastName&gt;&lt;/author&gt;&lt;author&gt;&lt;firstName&gt;D&lt;/firstName&gt;&lt;lastName&gt;Baguley&lt;/lastName&gt;&lt;/author&gt;&lt;author&gt;&lt;firstName&gt;R&lt;/firstName&gt;&lt;lastName&gt;Coles&lt;/lastName&gt;&lt;/author&gt;&lt;author&gt;&lt;firstName&gt;L&lt;/firstName&gt;&lt;lastName&gt;McKenna&lt;/lastName&gt;&lt;/author&gt;&lt;author&gt;&lt;firstName&gt;C&lt;/firstName&gt;&lt;lastName&gt;McKinney&lt;/lastName&gt;&lt;/author&gt;&lt;author&gt;&lt;firstName&gt;P&lt;/firstName&gt;&lt;lastName&gt;Windle-Taylor&lt;/lastName&gt;&lt;/author&gt;&lt;/authors&gt;&lt;/publication&gt;&lt;publication&gt;&lt;volume&gt;33&lt;/volume&gt;&lt;number&gt;4&lt;/number&gt;&lt;startpage&gt;248&lt;/startpage&gt;&lt;title&gt;Characteristics of tinnitus: Investigation of over 1400 patients&lt;/title&gt;&lt;uuid&gt;B92ACA99-44BC-4C96-9CD8-505936D0DF03&lt;/uuid&gt;&lt;subtype&gt;400&lt;/subtype&gt;&lt;endpage&gt;253&lt;/endpage&gt;&lt;type&gt;400&lt;/type&gt;&lt;citekey&gt;Savastano:2004ux&lt;/citekey&gt;&lt;publication_date&gt;99200401011200000000222000&lt;/publication_date&gt;&lt;bundle&gt;&lt;publication&gt;&lt;title&gt;The Journal of Otolaryngology&lt;/title&gt;&lt;citekey&gt;Unknown:tr&lt;/citekey&gt;&lt;type&gt;-100&lt;/type&gt;&lt;subtype&gt;-100&lt;/subtype&gt;&lt;uuid&gt;759874DE-3717-4170-85BB-A31F7BB10CF9&lt;/uuid&gt;&lt;/publication&gt;&lt;/bundle&gt;&lt;authors&gt;&lt;author&gt;&lt;firstName&gt;Marina&lt;/firstName&gt;&lt;lastName&gt;Savastano&lt;/lastName&gt;&lt;/author&gt;&lt;/authors&gt;&lt;/publication&gt;&lt;/publications&gt;&lt;cites&gt;&lt;/cites&gt;&lt;/citation&gt;</w:instrText>
      </w:r>
      <w:r>
        <w:rPr>
          <w:rFonts w:cs="Times New Roman"/>
        </w:rPr>
        <w:fldChar w:fldCharType="separate"/>
      </w:r>
      <w:r>
        <w:rPr>
          <w:rFonts w:cs="Times New Roman"/>
          <w:lang w:val="en-US"/>
        </w:rPr>
        <w:t>(McCombe et al., 2001; Savastano, 2004)</w:t>
      </w:r>
      <w:r>
        <w:rPr>
          <w:rFonts w:cs="Times New Roman"/>
        </w:rPr>
        <w:fldChar w:fldCharType="end"/>
      </w:r>
      <w:r>
        <w:rPr>
          <w:rFonts w:cs="Times New Roman"/>
        </w:rPr>
        <w:t xml:space="preserve">. As such, tinnitus perception is often thought of in terms of awareness of, and </w:t>
      </w:r>
      <w:r w:rsidRPr="00946C8B">
        <w:rPr>
          <w:rFonts w:cs="Times New Roman"/>
        </w:rPr>
        <w:t xml:space="preserve">reactions to, the tinnitus sound itself rather than its auditory or psychoacoustic properties </w:t>
      </w:r>
      <w:r w:rsidRPr="00946C8B">
        <w:rPr>
          <w:rFonts w:cs="Times New Roman"/>
        </w:rPr>
        <w:fldChar w:fldCharType="begin"/>
      </w:r>
      <w:r>
        <w:rPr>
          <w:rFonts w:cs="Times New Roman" w:hint="eastAsia"/>
        </w:rPr>
        <w:instrText xml:space="preserve"> ADDIN PAPERS2_CITATIONS &lt;citation&gt;&lt;uuid&gt;EB7B5C0A-434C-40D7-ACF5-245388418A1C&lt;/uuid&gt;&lt;priority&gt;0&lt;/priority&gt;&lt;publications&gt;&lt;publication&gt;&lt;volume&gt;17&lt;/volume&gt;&lt;startpage&gt;236&lt;/startpage&gt;&lt;title&gt;Neurophysiological approach to tinnitus patients&lt;/title&gt;&lt;uuid&gt;8F31FE02-DF70-4BD3-ADAB-B984D37A4013&lt;/uuid&gt;&lt;subtype&gt;400&lt;/subtype&gt;&lt;endpage&gt;240&lt;/endpage&gt;&lt;type&gt;400&lt;/type&gt;&lt;citekey&gt;Jastreboff:1996vo&lt;/citekey&gt;&lt;publication_date&gt;99199601011200000000222000&lt;/publication_date&gt;&lt;bundle&gt;&lt;publication&gt;&lt;title&gt;The American Journal of Otology&lt;/title&gt;&lt;citekey&gt;TheAmericanJournalofOtology:wb&lt;/citekey&gt;&lt;type&gt;-100&lt;/type&gt;&lt;subtype&gt;-100&lt;/subtype&gt;&lt;uuid&gt;C43BB530-D69F-48E9-A404-86445DE0EC12&lt;/uuid&gt;&lt;/publication&gt;&lt;/bundle&gt;&lt;authors&gt;&lt;author&gt;&lt;firstName&gt;Pawel J&lt;/firstName&gt;&lt;lastName&gt;Jastreboff&lt;/lastName&gt;&lt;/author&gt;&lt;author&gt;&lt;firstName&gt;William&lt;/firstName&gt;&lt;middleNames&gt;C&lt;/middleNames&gt;&lt;lastName&gt;Gray&lt;/lastName&gt;&lt;/author&gt;&lt;author&gt;&lt;firstName&gt;Susan&lt;/firstName&gt;&lt;middleNames&gt;L&lt;/middleNames&gt;&lt;lastName&gt;Gold&lt;/lastName&gt;&lt;/author&gt;&lt;/authors&gt;&lt;/publication&gt;&lt;/publications&gt;&lt;cites&gt;&lt;/cites&gt;&lt;/citation&gt;</w:instrText>
      </w:r>
      <w:r w:rsidRPr="00946C8B">
        <w:rPr>
          <w:rFonts w:cs="Times New Roman"/>
        </w:rPr>
        <w:fldChar w:fldCharType="separate"/>
      </w:r>
      <w:r w:rsidRPr="00946C8B">
        <w:rPr>
          <w:rFonts w:cs="Helvetica"/>
          <w:lang w:val="en-US"/>
        </w:rPr>
        <w:t>(Jastreboff, Gray, &amp; Gold, 1996)</w:t>
      </w:r>
      <w:r w:rsidRPr="00946C8B">
        <w:rPr>
          <w:rFonts w:cs="Times New Roman"/>
        </w:rPr>
        <w:fldChar w:fldCharType="end"/>
      </w:r>
      <w:r w:rsidRPr="00946C8B">
        <w:rPr>
          <w:rFonts w:cs="Times New Roman"/>
        </w:rPr>
        <w:t>.</w:t>
      </w:r>
    </w:p>
    <w:p w:rsidR="0059621F" w:rsidRDefault="0059621F" w:rsidP="00877C9E">
      <w:pPr>
        <w:jc w:val="center"/>
        <w:rPr>
          <w:rFonts w:cs="Times New Roman"/>
        </w:rPr>
      </w:pPr>
      <w:r w:rsidRPr="009C2612">
        <w:rPr>
          <w:rFonts w:cs="Times New Roman"/>
          <w:noProof/>
          <w:lang w:eastAsia="en-AU"/>
        </w:rPr>
        <w:drawing>
          <wp:inline distT="0" distB="0" distL="0" distR="0" wp14:anchorId="243BF5CF" wp14:editId="2B51D194">
            <wp:extent cx="3938905" cy="2628900"/>
            <wp:effectExtent l="57150" t="57150" r="61595" b="57150"/>
            <wp:docPr id="31" name="Picture 4" descr="Photo of a lady covering 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Photo on 6-07-13 at 4.36 PM #3.jpg"/>
                    <pic:cNvPicPr>
                      <a:picLocks noChangeAspect="1"/>
                    </pic:cNvPicPr>
                  </pic:nvPicPr>
                  <pic:blipFill rotWithShape="1">
                    <a:blip r:embed="rId13">
                      <a:extLst>
                        <a:ext uri="{BEBA8EAE-BF5A-486C-A8C5-ECC9F3942E4B}">
                          <a14:imgProps xmlns:a14="http://schemas.microsoft.com/office/drawing/2010/main">
                            <a14:imgLayer r:embed="rId14">
                              <a14:imgEffect>
                                <a14:brightnessContrast bright="-20000" contrast="20000"/>
                              </a14:imgEffect>
                            </a14:imgLayer>
                          </a14:imgProps>
                        </a:ext>
                        <a:ext uri="{28A0092B-C50C-407E-A947-70E740481C1C}">
                          <a14:useLocalDpi xmlns:a14="http://schemas.microsoft.com/office/drawing/2010/main" val="0"/>
                        </a:ext>
                      </a:extLst>
                    </a:blip>
                    <a:srcRect l="5730" t="1" r="5996" b="11493"/>
                    <a:stretch/>
                  </pic:blipFill>
                  <pic:spPr>
                    <a:xfrm>
                      <a:off x="0" y="0"/>
                      <a:ext cx="3938905" cy="2628900"/>
                    </a:xfrm>
                    <a:prstGeom prst="rect">
                      <a:avLst/>
                    </a:prstGeom>
                    <a:ln w="57150" cap="flat" cmpd="sng">
                      <a:solidFill>
                        <a:schemeClr val="tx1"/>
                      </a:solidFill>
                      <a:prstDash val="solid"/>
                      <a:miter lim="800000"/>
                    </a:ln>
                  </pic:spPr>
                </pic:pic>
              </a:graphicData>
            </a:graphic>
          </wp:inline>
        </w:drawing>
      </w:r>
    </w:p>
    <w:p w:rsidR="0059621F" w:rsidRPr="008C1ABE" w:rsidRDefault="0059621F" w:rsidP="00E01B60">
      <w:pPr>
        <w:spacing w:line="276" w:lineRule="auto"/>
        <w:jc w:val="both"/>
        <w:rPr>
          <w:rFonts w:cs="Times New Roman"/>
        </w:rPr>
      </w:pPr>
      <w:r w:rsidRPr="00D62D83">
        <w:rPr>
          <w:rFonts w:cs="Times New Roman"/>
        </w:rPr>
        <w:lastRenderedPageBreak/>
        <w:t>The psychological impact of</w:t>
      </w:r>
      <w:r>
        <w:rPr>
          <w:rFonts w:cs="Times New Roman"/>
        </w:rPr>
        <w:t xml:space="preserve"> tinnitus is well recognised. Ninety </w:t>
      </w:r>
      <w:proofErr w:type="spellStart"/>
      <w:r>
        <w:rPr>
          <w:rFonts w:cs="Times New Roman"/>
        </w:rPr>
        <w:t>percent</w:t>
      </w:r>
      <w:proofErr w:type="spellEnd"/>
      <w:r w:rsidRPr="00D62D83">
        <w:rPr>
          <w:rFonts w:cs="Times New Roman"/>
        </w:rPr>
        <w:t xml:space="preserve"> of </w:t>
      </w:r>
      <w:r>
        <w:rPr>
          <w:rFonts w:cs="Times New Roman"/>
        </w:rPr>
        <w:t>chronic tinnitus</w:t>
      </w:r>
      <w:r w:rsidRPr="00D62D83">
        <w:rPr>
          <w:rFonts w:cs="Times New Roman"/>
        </w:rPr>
        <w:t xml:space="preserve"> sufferers report life-style issues such as poor sleep, social withdrawal</w:t>
      </w:r>
      <w:r>
        <w:rPr>
          <w:rFonts w:cs="Times New Roman"/>
        </w:rPr>
        <w:t xml:space="preserve"> and interference with work, while</w:t>
      </w:r>
      <w:r w:rsidRPr="00D62D83">
        <w:rPr>
          <w:rFonts w:cs="Times New Roman"/>
        </w:rPr>
        <w:t xml:space="preserve"> 70% report emotional difficulties including suicida</w:t>
      </w:r>
      <w:r>
        <w:rPr>
          <w:rFonts w:cs="Times New Roman"/>
        </w:rPr>
        <w:t xml:space="preserve">l thoughts, confusion and worry </w:t>
      </w:r>
      <w:r w:rsidRPr="00D62D83">
        <w:rPr>
          <w:rFonts w:cs="Times New Roman"/>
        </w:rPr>
        <w:fldChar w:fldCharType="begin"/>
      </w:r>
      <w:r>
        <w:rPr>
          <w:rFonts w:cs="Times New Roman" w:hint="eastAsia"/>
        </w:rPr>
        <w:instrText xml:space="preserve"> ADDIN PAPERS2_CITATIONS &lt;citation&gt;&lt;uuid&gt;A0565584-8E45-4249-B5EE-575485213BF3&lt;/uuid&gt;&lt;priority&gt;0&lt;/priority&gt;&lt;publications&gt;&lt;publication&gt;&lt;volume&gt;48&lt;/volume&gt;&lt;publication_date&gt;99198300001200000000200000&lt;/publication_date&gt;&lt;number&gt;2&lt;/number&gt;&lt;startpage&gt;150&lt;/startpage&gt;&lt;title&gt;Difficulties experienced by tinnitus sufferers&lt;/title&gt;&lt;uuid&gt;8AE21237-12CD-4FE2-8454-820D71FA3782&lt;/uuid&gt;&lt;subtype&gt;400&lt;/subtype&gt;&lt;endpage&gt;154&lt;/endpage&gt;&lt;type&gt;400&lt;/type&gt;&lt;citekey&gt;Tyler:1983up&lt;/citekey&gt;&lt;url&gt;http://jshd.pubs.asha.org/article.aspx?articleid=1777288&lt;/url&gt;&lt;bundle&gt;&lt;publication&gt;&lt;publisher&gt;American Speech-Language-Hearing Association&lt;/publisher&gt;&lt;title&gt;Journal of Speech and Hearing disorders&lt;/title&gt;&lt;citekey&gt;JSpeechHearDisord:td&lt;/citekey&gt;&lt;type&gt;-100&lt;/type&gt;&lt;subtype&gt;-100&lt;/subtype&gt;&lt;uuid&gt;C305011B-275B-42C8-B239-B34CDF061BC8&lt;/uuid&gt;&lt;/publication&gt;&lt;/bundle&gt;&lt;authors&gt;&lt;author&gt;&lt;firstName&gt;R&lt;/firstName&gt;&lt;middleNames&gt;S&lt;/middleNames&gt;&lt;lastName&gt;Tyler&lt;/lastName&gt;&lt;/author&gt;&lt;author&gt;&lt;firstName&gt;L&lt;/firstName&gt;&lt;middleNames&gt;J&lt;/middleNames&gt;&lt;lastName&gt;Baker&lt;/lastName&gt;&lt;/author&gt;&lt;/authors&gt;&lt;/publication&gt;&lt;/publications&gt;&lt;cites&gt;&lt;/cites&gt;&lt;/citation&gt;</w:instrText>
      </w:r>
      <w:r w:rsidRPr="00D62D83">
        <w:rPr>
          <w:rFonts w:cs="Times New Roman"/>
        </w:rPr>
        <w:fldChar w:fldCharType="separate"/>
      </w:r>
      <w:r w:rsidRPr="00D62D83">
        <w:rPr>
          <w:rFonts w:cs="Times New Roman"/>
          <w:lang w:val="en-US"/>
        </w:rPr>
        <w:t>(Tyler &amp; Baker, 1983)</w:t>
      </w:r>
      <w:r w:rsidRPr="00D62D83">
        <w:rPr>
          <w:rFonts w:cs="Times New Roman"/>
        </w:rPr>
        <w:fldChar w:fldCharType="end"/>
      </w:r>
      <w:r w:rsidRPr="00D62D83">
        <w:rPr>
          <w:rFonts w:cs="Times New Roman"/>
        </w:rPr>
        <w:t>.</w:t>
      </w:r>
      <w:r>
        <w:rPr>
          <w:rFonts w:cs="Times New Roman"/>
        </w:rPr>
        <w:t xml:space="preserve"> This has led to many researchers further classifying chronic tinnitus into ‘bothersome’ (or ‘decompensated’) chronic tinnitus and ‘non-bothersome’ (or ‘compensated’) chronic tinnitus</w:t>
      </w:r>
      <w:r w:rsidRPr="00047268">
        <w:t>.  This distinction is reflected in treatment options</w:t>
      </w:r>
      <w:r>
        <w:t>,</w:t>
      </w:r>
      <w:r w:rsidRPr="00047268">
        <w:t xml:space="preserve"> where the aim of the treatment is a reduction </w:t>
      </w:r>
      <w:r>
        <w:t>in a person’s reactions to the sound and its impact</w:t>
      </w:r>
      <w:r w:rsidRPr="00047268">
        <w:t>, rather than silencing the sound</w:t>
      </w:r>
      <w:r>
        <w:t xml:space="preserve"> itself </w:t>
      </w:r>
      <w:r>
        <w:fldChar w:fldCharType="begin"/>
      </w:r>
      <w:r>
        <w:rPr>
          <w:rFonts w:hint="eastAsia"/>
        </w:rPr>
        <w:instrText xml:space="preserve"> ADDIN PAPERS2_CITATIONS &lt;citation&gt;&lt;uuid&gt;56DA208E-E326-4ED1-9F01-81835DC48F00&lt;/uuid&gt;&lt;priority&gt;0&lt;/priority&gt;&lt;publications&gt;&lt;publication&gt;&lt;location&gt;602,0,0,0&lt;/location&gt;&lt;volume&gt;14&lt;/volume&gt;&lt;startpage&gt;49&lt;/startpage&gt;&lt;title&gt;Clinical guide of audiologic tinnitus management II: Treatment&lt;/title&gt;&lt;uuid&gt;18A1A281-F1EC-4BC7-8A9F-04B46213D0A5&lt;/uuid&gt;&lt;subtype&gt;400&lt;/subtype&gt;&lt;endpage&gt;70&lt;/endpage&gt;&lt;type&gt;400&lt;/type&gt;&lt;citekey&gt;Henry:2005vy&lt;/citekey&gt;&lt;publication_date&gt;99200506011200000000222000&lt;/publication_date&gt;&lt;bundle&gt;&lt;publication&gt;&lt;title&gt;American Journal of Audiology&lt;/title&gt;&lt;citekey&gt;Unknown:vv&lt;/citekey&gt;&lt;type&gt;-100&lt;/type&gt;&lt;subtype&gt;-100&lt;/subtype&gt;&lt;uuid&gt;BFE4CF64-9E8E-4289-93D9-F53C018DEA29&lt;/uuid&gt;&lt;/publication&gt;&lt;/bundle&gt;&lt;authors&gt;&lt;author&gt;&lt;firstName&gt;James A&lt;/firstName&gt;&lt;lastName&gt;Henry&lt;/lastName&gt;&lt;/author&gt;&lt;author&gt;&lt;firstName&gt;Tara L&lt;/firstName&gt;&lt;lastName&gt;Zaugg&lt;/lastName&gt;&lt;/author&gt;&lt;author&gt;&lt;firstName&gt;Martin A&lt;/firstName&gt;&lt;lastName&gt;Schechter&lt;/lastName&gt;&lt;/author&gt;&lt;/authors&gt;&lt;/publication&gt;&lt;/publications&gt;&lt;cites&gt;&lt;/cites&gt;&lt;/citation&gt;</w:instrText>
      </w:r>
      <w:r>
        <w:fldChar w:fldCharType="separate"/>
      </w:r>
      <w:r>
        <w:rPr>
          <w:rFonts w:cs="Times New Roman"/>
          <w:lang w:val="en-US"/>
        </w:rPr>
        <w:t>(Henry, Zaugg, &amp; Schechter, 2005b)</w:t>
      </w:r>
      <w:r>
        <w:fldChar w:fldCharType="end"/>
      </w:r>
      <w:r w:rsidRPr="00047268">
        <w:t xml:space="preserve">. </w:t>
      </w:r>
      <w:r>
        <w:t xml:space="preserve">These severity-based sub-groupings of </w:t>
      </w:r>
      <w:r>
        <w:rPr>
          <w:rFonts w:cs="Times New Roman"/>
        </w:rPr>
        <w:t>chronic tinnitus</w:t>
      </w:r>
      <w:r>
        <w:t xml:space="preserve"> are</w:t>
      </w:r>
      <w:r>
        <w:rPr>
          <w:rFonts w:cs="Times New Roman"/>
        </w:rPr>
        <w:t xml:space="preserve"> also seen in prevalence studies attempting to distinguish the presence of tinnitus from its psychological impact. For example, an</w:t>
      </w:r>
      <w:r w:rsidRPr="00D62D83">
        <w:rPr>
          <w:rFonts w:cs="Times New Roman"/>
        </w:rPr>
        <w:t xml:space="preserve"> Australian study investigating the health of individuals over 49 years of age found that </w:t>
      </w:r>
      <w:r>
        <w:rPr>
          <w:rFonts w:cs="Times New Roman"/>
        </w:rPr>
        <w:t>30</w:t>
      </w:r>
      <w:r w:rsidRPr="00D62D83">
        <w:rPr>
          <w:rFonts w:cs="Times New Roman"/>
        </w:rPr>
        <w:t>% reported experiencing tinnitus, of which 33% reported no annoyance, 49% reported mild annoyance, and 16% reported severe annoyance</w:t>
      </w:r>
      <w:r>
        <w:rPr>
          <w:rFonts w:cs="Times New Roman"/>
        </w:rPr>
        <w:t xml:space="preserve"> (2% did not provide annoyance ratings) </w:t>
      </w:r>
      <w:r>
        <w:rPr>
          <w:rFonts w:cs="Times New Roman"/>
        </w:rPr>
        <w:fldChar w:fldCharType="begin"/>
      </w:r>
      <w:r>
        <w:rPr>
          <w:rFonts w:cs="Times New Roman" w:hint="eastAsia"/>
        </w:rPr>
        <w:instrText xml:space="preserve"> ADDIN PAPERS2_CITATIONS &lt;citation&gt;&lt;uuid&gt;27568BC0-4E3C-4FD8-96F9-3840FD8E92FC&lt;/uuid&gt;&lt;priority&gt;0&lt;/priority&gt;&lt;publications&gt;&lt;publication&gt;&lt;volume&gt;15&lt;/volume&gt;&lt;startpage&gt;269&lt;/startpage&gt;&lt;title&gt;Factors predicting severity of tinnitus: A population-based assessment&lt;/title&gt;&lt;uuid&gt;E4BA4535-87EC-47EB-8A2C-EF272F108F21&lt;/uuid&gt;&lt;subtype&gt;400&lt;/subtype&gt;&lt;endpage&gt;280&lt;/endpage&gt;&lt;type&gt;400&lt;/type&gt;&lt;citekey&gt;Sindhusake:2004vd&lt;/citekey&gt;&lt;publication_date&gt;99200401011200000000222000&lt;/publication_date&gt;&lt;bundle&gt;&lt;publication&gt;&lt;title&gt;Journal of the American Academy of Audiology&lt;/title&gt;&lt;citekey&gt;JournaloftheAmericanAcademyofAudiology:tg&lt;/citekey&gt;&lt;type&gt;-100&lt;/type&gt;&lt;subtype&gt;-100&lt;/subtype&gt;&lt;uuid&gt;CDAC2E65-E951-4E98-9CCB-7511C7A6B2CE&lt;/uuid&gt;&lt;/publication&gt;&lt;/bundle&gt;&lt;authors&gt;&lt;author&gt;&lt;firstName&gt;D&lt;/firstName&gt;&lt;lastName&gt;Sindhusake&lt;/lastName&gt;&lt;/author&gt;&lt;author&gt;&lt;firstName&gt;M&lt;/firstName&gt;&lt;lastName&gt;Golding&lt;/lastName&gt;&lt;/author&gt;&lt;author&gt;&lt;firstName&gt;D&lt;/firstName&gt;&lt;lastName&gt;Wigney&lt;/lastName&gt;&lt;/author&gt;&lt;author&gt;&lt;firstName&gt;P&lt;/firstName&gt;&lt;lastName&gt;Newall&lt;/lastName&gt;&lt;/author&gt;&lt;author&gt;&lt;firstName&gt;K&lt;/firstName&gt;&lt;lastName&gt;Jakobsen&lt;/lastName&gt;&lt;/author&gt;&lt;author&gt;&lt;firstName&gt;P&lt;/firstName&gt;&lt;lastName&gt;Mitchell&lt;/lastName&gt;&lt;/author&gt;&lt;/authors&gt;&lt;/publication&gt;&lt;/publications&gt;&lt;cites&gt;&lt;/cites&gt;&lt;/citation&gt;</w:instrText>
      </w:r>
      <w:r>
        <w:rPr>
          <w:rFonts w:cs="Times New Roman"/>
        </w:rPr>
        <w:fldChar w:fldCharType="separate"/>
      </w:r>
      <w:r>
        <w:rPr>
          <w:rFonts w:cs="Times New Roman"/>
          <w:lang w:val="en-US"/>
        </w:rPr>
        <w:t>(Sindhusake et al., 2004)</w:t>
      </w:r>
      <w:r>
        <w:rPr>
          <w:rFonts w:cs="Times New Roman"/>
        </w:rPr>
        <w:fldChar w:fldCharType="end"/>
      </w:r>
      <w:r w:rsidRPr="00D62D83">
        <w:rPr>
          <w:rFonts w:cs="Times New Roman"/>
        </w:rPr>
        <w:t>.</w:t>
      </w:r>
    </w:p>
    <w:p w:rsidR="0059621F" w:rsidRDefault="0059621F" w:rsidP="00903933">
      <w:pPr>
        <w:pStyle w:val="Heading3"/>
      </w:pPr>
      <w:r>
        <w:t>Treatment</w:t>
      </w:r>
    </w:p>
    <w:p w:rsidR="0059621F" w:rsidRPr="004756E3" w:rsidRDefault="0059621F" w:rsidP="00E01B60">
      <w:pPr>
        <w:widowControl w:val="0"/>
        <w:autoSpaceDE w:val="0"/>
        <w:autoSpaceDN w:val="0"/>
        <w:adjustRightInd w:val="0"/>
        <w:spacing w:after="240" w:line="276" w:lineRule="auto"/>
        <w:jc w:val="both"/>
        <w:rPr>
          <w:rFonts w:cs="Times New Roman"/>
        </w:rPr>
      </w:pPr>
      <w:r>
        <w:t xml:space="preserve">At present there remains no definitive patient management protocol for the diagnosis and treatment of </w:t>
      </w:r>
      <w:r>
        <w:rPr>
          <w:rFonts w:cs="Times New Roman"/>
        </w:rPr>
        <w:t>chronic tinnitus</w:t>
      </w:r>
      <w:r>
        <w:t xml:space="preserve">. However, a range of possible treatments have been proposed to alleviate </w:t>
      </w:r>
      <w:r>
        <w:rPr>
          <w:rFonts w:cs="Times New Roman"/>
        </w:rPr>
        <w:t>chronic tinnitus</w:t>
      </w:r>
      <w:r>
        <w:t xml:space="preserve">, including both pharmacological and non-pharmacological approaches. Pharmacological treatments include anticonvulsants, antidepressants, melatonin and zinc. Relaxation, </w:t>
      </w:r>
      <w:proofErr w:type="spellStart"/>
      <w:r>
        <w:t>psychoeducation</w:t>
      </w:r>
      <w:proofErr w:type="spellEnd"/>
      <w:r>
        <w:t xml:space="preserve"> about tinnitus, and sound masking are common aspects of a range of non-pharmacological treatments, including cognitive behaviour therapy (CBT), tinnitus retraining therapy (TRT) and music therapies. The range of treatments reflects both the broad range of ideas regarding mechanisms of tinnitus perception, and the diversity of health professionals that are interested in tinnitus and often approached by patients with</w:t>
      </w:r>
      <w:r w:rsidRPr="00FF6C39">
        <w:rPr>
          <w:rFonts w:cs="Times New Roman"/>
        </w:rPr>
        <w:t xml:space="preserve"> </w:t>
      </w:r>
      <w:r>
        <w:rPr>
          <w:rFonts w:cs="Times New Roman"/>
        </w:rPr>
        <w:t>chronic tinnitus to provide help</w:t>
      </w:r>
      <w:r>
        <w:t xml:space="preserve">. These professionals include audiologists, </w:t>
      </w:r>
      <w:r w:rsidRPr="00FF6C39">
        <w:t xml:space="preserve">otolaryngologists/ear nose throat (ENT) specialists, neurologists, psychiatrists and psychologists </w:t>
      </w:r>
      <w:r w:rsidRPr="00FF6C39">
        <w:fldChar w:fldCharType="begin"/>
      </w:r>
      <w:r>
        <w:rPr>
          <w:rFonts w:hint="eastAsia"/>
        </w:rPr>
        <w:instrText xml:space="preserve"> ADDIN PAPERS2_CITATIONS &lt;citation&gt;&lt;uuid&gt;E5A11C46-751E-4F6D-8534-819C3E3F5A4E&lt;/uuid&gt;&lt;priority&gt;0&lt;/priority&gt;&lt;publications&gt;&lt;publication&gt;&lt;uuid&gt;B2064F71-E399-4788-B61C-7C9D4782EF82&lt;/uuid&gt;&lt;doi&gt;10.1002/14651858.CD011795&lt;/doi&gt;&lt;startpage&gt;Art. No.: CD011795&lt;/startpage&gt;&lt;subtitle&gt;Protocols&lt;/subtitle&gt;&lt;publication_date&gt;99201509011200000000222000&lt;/publication_date&gt;&lt;url&gt;http://doi.wiley.com/10.1002/14651858.CD011795&lt;/url&gt;&lt;type&gt;400&lt;/type&gt;&lt;title&gt;Interventions for tinnitus in adults: An overview of systematic reviews&lt;/title&gt;&lt;publisher&gt;John Wiley &amp;amp; Sons, Ltd&lt;/publisher&gt;&lt;number&gt;7&lt;/number&gt;&lt;subtype&gt;400&lt;/subtype&gt;&lt;place&gt;Chichester, UK&lt;/place&gt;&lt;bundle&gt;&lt;publication&gt;&lt;title&gt;Cochrane Database of Systematic Reviews &lt;/title&gt;&lt;citekey&gt;CochraneDatabaseofSystematicReviews:wz&lt;/citekey&gt;&lt;ty</w:instrText>
      </w:r>
      <w:r>
        <w:instrText>pe&gt;-100&lt;/type&gt;&lt;subtype&gt;-100&lt;/subtype&gt;&lt;uuid&gt;1E05B94C-F310-4691-B75F-26E5E4A05DA9&lt;/uuid&gt;&lt;/publication&gt;&lt;/bundle&gt;&lt;authors&gt;&lt;author&gt;&lt;firstName&gt;Miguel&lt;/firstName&gt;&lt;lastName&gt;Maldonado Fern</w:instrText>
      </w:r>
      <w:r>
        <w:rPr>
          <w:rFonts w:hint="cs"/>
        </w:rPr>
        <w:instrText>á</w:instrText>
      </w:r>
      <w:r>
        <w:instrText>ndez&lt;/lastName&gt;&lt;/author&gt;&lt;author&gt;&lt;firstName&gt;Jennifer&lt;/firstName&gt;&lt;lastName&gt;Sh</w:instrText>
      </w:r>
      <w:r>
        <w:rPr>
          <w:rFonts w:hint="eastAsia"/>
        </w:rPr>
        <w:instrText>in&lt;/lastName&gt;&lt;/author&gt;&lt;author&gt;&lt;firstName&gt;Roberta&lt;/firstName&gt;&lt;middleNames&gt;W&lt;/middleNames&gt;&lt;lastName&gt;Scherer&lt;/lastName&gt;&lt;/author&gt;&lt;author&gt;&lt;firstName&gt;Louisa&lt;/firstName&gt;&lt;lastName&gt;Murdin&lt;/lastName&gt;&lt;/author&gt;&lt;/authors&gt;&lt;/publication&gt;&lt;publication&gt;&lt;volume&gt;18&lt;/volume&gt;&lt;publication_date&gt;99200906091200000000222000&lt;/publication_date&gt;&lt;number&gt;04&lt;/number&gt;&lt;doi&gt;10.1017/S0959259809002883&lt;/doi&gt;&lt;startpage&gt;269&lt;/startpage&gt;&lt;title&gt;The incidence, management and consequence of tinnitus in older adults&lt;/title&gt;&lt;uuid&gt;9F10D59F-94DE-4EA7-82A5-3B9F2ADFB3B8&lt;/uuid&gt;&lt;subtype&gt;400&lt;/subtype&gt;&lt;type&gt;400&lt;/type&gt;&lt;citekey&gt;Holmes:2009fy&lt;/citekey&gt;&lt;url&gt;http://www.journals.cambridge.org/abstract_S0959259809002883&lt;/url&gt;&lt;bundle&gt;&lt;publication&gt;&lt;title&gt;Reviews in Clinical Gerontology&lt;/title&gt;&lt;citekey&gt;RevClinGerontol:us&lt;/citekey&gt;&lt;type&gt;-100&lt;/type&gt;&lt;subtype&gt;-100&lt;/subtype&gt;&lt;uuid&gt;EA561DBA-5E3F-42FA-837C-DDFF74FE15CB&lt;/uuid&gt;&lt;/publication&gt;&lt;/bundle&gt;&lt;authors&gt;&lt;author&gt;&lt;firstName&gt;Susan&lt;/firstName&gt;&lt;lastName&gt;Holmes&lt;/lastName&gt;&lt;/author&gt;&lt;author&gt;&lt;firstName&gt;Nigel&lt;/firstName&gt;&lt;middleNames&gt;D&lt;/middleNames&gt;&lt;lastName&gt;Padgham&lt;/lastName&gt;&lt;/author&gt;&lt;/authors&gt;&lt;/publication&gt;&lt;/publications&gt;&lt;cites&gt;&lt;/cites&gt;&lt;/citation&gt;</w:instrText>
      </w:r>
      <w:r w:rsidRPr="00FF6C39">
        <w:fldChar w:fldCharType="separate"/>
      </w:r>
      <w:r w:rsidRPr="00FF6C39">
        <w:rPr>
          <w:rFonts w:cs="Helvetica"/>
          <w:lang w:val="en-US"/>
        </w:rPr>
        <w:t>(Holmes &amp; Padgham, 2009; Maldonado Fernández, Shin, Scherer, &amp; Murdin, 2015)</w:t>
      </w:r>
      <w:r w:rsidRPr="00FF6C39">
        <w:fldChar w:fldCharType="end"/>
      </w:r>
      <w:r w:rsidRPr="00FF6C39">
        <w:t>.</w:t>
      </w:r>
      <w:r>
        <w:rPr>
          <w:rFonts w:hint="eastAsia"/>
        </w:rPr>
        <w:br w:type="page"/>
      </w:r>
    </w:p>
    <w:p w:rsidR="0059621F" w:rsidRDefault="0059621F" w:rsidP="00903933">
      <w:pPr>
        <w:pStyle w:val="Heading3"/>
      </w:pPr>
      <w:r>
        <w:lastRenderedPageBreak/>
        <w:t>Rationale for this project</w:t>
      </w:r>
    </w:p>
    <w:p w:rsidR="0059621F" w:rsidRDefault="0059621F" w:rsidP="00E01B60">
      <w:pPr>
        <w:spacing w:line="276" w:lineRule="auto"/>
        <w:jc w:val="both"/>
        <w:rPr>
          <w:lang w:val="en-US"/>
        </w:rPr>
      </w:pPr>
      <w:r w:rsidRPr="009C25AF">
        <w:rPr>
          <w:lang w:val="en-US"/>
        </w:rPr>
        <w:t xml:space="preserve">While the generation of the tinnitus sound has been linked to peripheral and central auditory system dysfunction </w:t>
      </w:r>
      <w:r w:rsidRPr="009C25AF">
        <w:rPr>
          <w:lang w:val="en-US"/>
        </w:rPr>
        <w:fldChar w:fldCharType="begin"/>
      </w:r>
      <w:r>
        <w:rPr>
          <w:rFonts w:hint="eastAsia"/>
          <w:lang w:val="en-US"/>
        </w:rPr>
        <w:instrText xml:space="preserve"> ADDIN PAPERS2_CITATIONS &lt;citation&gt;&lt;uuid&gt;5F6BC728-4EAA-4947-BC80-0B14AB321A98&lt;/uuid&gt;&lt;priority&gt;0&lt;/priority&gt;&lt;publications&gt;&lt;publication&gt;&lt;volume&gt;95&lt;/volume&gt;&lt;startpage&gt;10340&lt;/startpage&gt;&lt;title&gt;Reorganization of auditory cortex in tinnitus&lt;/title&gt;&lt;uuid&gt;51768E62-468A-4D12-A1B9-AB8E96288F0C&lt;/uuid&gt;&lt;subtype&gt;400&lt;/subtype&gt;&lt;endpage&gt;10343&lt;/endpage&gt;&lt;type&gt;400&lt;/type&gt;&lt;citekey&gt;Muhlnickel:1998ur&lt;/citekey&gt;&lt;publication_date&gt;99199808011200000000222000&lt;/publication_date&gt;&lt;bundle&gt;&lt;publication&gt;&lt;publisher&gt;National Acad Sciences&lt;/publisher&gt;&lt;title&gt;Proceedings of the National Academy of Sciences&lt;/title&gt;&lt;citekey&gt;ProceedingsoftheNationalAcademyofSciences:tp&lt;/citekey&gt;&lt;type&gt;-100&lt;/type&gt;&lt;subtype&gt;-100&lt;/subtype&gt;&lt;uuid&gt;F128DF89-9494-43CF-B94D-0B972D6523B3&lt;/uuid&gt;&lt;/publication&gt;&lt;/bundle&gt;&lt;authors&gt;&lt;author&gt;&lt;firstName&gt;W&lt;/firstName&gt;&lt;lastName&gt;Muhlnickel&lt;/lastName&gt;&lt;/author&gt;&lt;author&gt;&lt;firstName&gt;T&lt;/firstName&gt;&lt;lastName&gt;Elbert&lt;/lastName&gt;&lt;/author&gt;&lt;author&gt;&lt;firstName&gt;E&lt;/firstName&gt;&lt;lastName&gt;Taub&lt;/lastName&gt;&lt;/author&gt;&lt;author&gt;&lt;firstName&gt;H&lt;/firstName&gt;&lt;lastName&gt;Flor&lt;/lastName&gt;&lt;/author&gt;&lt;/authors&gt;&lt;/publication&gt;&lt;publication&gt;&lt;volume&gt;6&lt;/volume&gt;&lt;publication_date&gt;99201200001200000000200000&lt;/publication_date&gt;&lt;doi&gt;10.3389/fnsys.2012.00053&lt;/doi&gt;&lt;title&gt;The neuroscience of tinnitus: Understanding abnormal and normal auditory perception&lt;/title&gt;&lt;uuid&gt;F7BA0CAB-D860-4CCC-90C4-90B47C863A74&lt;/uuid&gt;&lt;subtype&gt;400&lt;/subtype&gt;&lt;type&gt;400&lt;/type&gt;&lt;citekey&gt;Eggermont:2012dr&lt;/citekey&gt;&lt;url&gt;http://www.frontiersin.org/Journal/10.3389/fnsys.2012.00053/full&lt;/url&gt;&lt;bundle&gt;&lt;publication&gt;&lt;publisher&gt;Frontiers&lt;/publisher&gt;&lt;title&gt;Frontiers in systems neuroscience&lt;/title&gt;&lt;citekey&gt;Frontiersinsystemsneuroscience:wh&lt;/citekey&gt;&lt;type&gt;-100&lt;/type&gt;&lt;subtype&gt;-100&lt;/subtype&gt;&lt;uuid&gt;6D90CC2E-CA71-4795-990D-0C2B8B0BF1E1&lt;/uuid&gt;&lt;/publication&gt;&lt;/bundle&gt;&lt;authors&gt;&lt;author&gt;&lt;firstName&gt;Jos&lt;/firstName&gt;&lt;middleNames&gt;J&lt;/middleNames&gt;&lt;lastName&gt;Eggermont&lt;/lastName&gt;&lt;/author&gt;&lt;author&gt;&lt;firstName&gt;Larry&lt;/firstName&gt;&lt;middleNames&gt;E&lt;/middleNames&gt;&lt;lastName&gt;Roberts&lt;/lastName&gt;&lt;/author&gt;&lt;/authors&gt;&lt;/publication&gt;&lt;/publications&gt;&lt;cites&gt;&lt;/cites&gt;&lt;/citation&gt;</w:instrText>
      </w:r>
      <w:r w:rsidRPr="009C25AF">
        <w:rPr>
          <w:lang w:val="en-US"/>
        </w:rPr>
        <w:fldChar w:fldCharType="separate"/>
      </w:r>
      <w:r w:rsidRPr="009C25AF">
        <w:rPr>
          <w:rFonts w:cs="Times New Roman"/>
          <w:lang w:val="en-US"/>
        </w:rPr>
        <w:t>(Eggermont &amp; Roberts, 2012; Muhlnickel, Elbert, Taub, &amp; Flor, 1998)</w:t>
      </w:r>
      <w:r w:rsidRPr="009C25AF">
        <w:rPr>
          <w:lang w:val="en-US"/>
        </w:rPr>
        <w:fldChar w:fldCharType="end"/>
      </w:r>
      <w:r w:rsidRPr="009C25AF">
        <w:rPr>
          <w:lang w:val="en-US"/>
        </w:rPr>
        <w:t>, the mechanisms that maintain persistent awareness of the ti</w:t>
      </w:r>
      <w:r>
        <w:rPr>
          <w:lang w:val="en-US"/>
        </w:rPr>
        <w:t xml:space="preserve">nnitus sound remain unknown. Research has suggested they </w:t>
      </w:r>
      <w:r w:rsidRPr="009C25AF">
        <w:rPr>
          <w:lang w:val="en-US"/>
        </w:rPr>
        <w:t>may involve neuropsychological processes, typicall</w:t>
      </w:r>
      <w:r>
        <w:rPr>
          <w:lang w:val="en-US"/>
        </w:rPr>
        <w:t xml:space="preserve">y captured in a ‘vicious cycle’ </w:t>
      </w:r>
      <w:r w:rsidRPr="009C25AF">
        <w:rPr>
          <w:lang w:val="en-US"/>
        </w:rPr>
        <w:t xml:space="preserve">of </w:t>
      </w:r>
      <w:proofErr w:type="spellStart"/>
      <w:r w:rsidRPr="009C25AF">
        <w:rPr>
          <w:lang w:val="en-US"/>
        </w:rPr>
        <w:t>hypervigilance</w:t>
      </w:r>
      <w:proofErr w:type="spellEnd"/>
      <w:r>
        <w:rPr>
          <w:lang w:val="en-US"/>
        </w:rPr>
        <w:t>, shown in Figure 1, which occurs</w:t>
      </w:r>
      <w:r w:rsidRPr="009C25AF">
        <w:rPr>
          <w:lang w:val="en-US"/>
        </w:rPr>
        <w:t xml:space="preserve"> when the tinnitus sound is associated with negative emotions </w:t>
      </w:r>
      <w:r w:rsidRPr="009C25AF">
        <w:rPr>
          <w:lang w:val="en-US"/>
        </w:rPr>
        <w:fldChar w:fldCharType="begin"/>
      </w:r>
      <w:r>
        <w:rPr>
          <w:rFonts w:hint="eastAsia"/>
          <w:lang w:val="en-US"/>
        </w:rPr>
        <w:instrText xml:space="preserve"> ADDIN PAPERS2_CITATIONS &lt;citation&gt;&lt;uuid&gt;50F511F7-777F-40D5-8CE9-CAE80D008AAA&lt;/uuid&gt;&lt;priority&gt;0&lt;/priority&gt;&lt;publications&gt;&lt;publication&gt;&lt;volume&gt;334&lt;/volume&gt;&lt;publication_date&gt;99201610141200000000222000&lt;/publication_date&gt;&lt;doi&gt;10.1016/j.heares.2015.09.010&lt;/doi&gt;&lt;startpage&gt;37&lt;/startpage&gt;&lt;title&gt;Neural networks of tinnitus in humans: Elucidating severity and habituation&lt;/title&gt;&lt;uuid&gt;97F3F4CF-7B00-4671-8A6C-353F2E04F86D&lt;/uuid&gt;&lt;subtype&gt;400&lt;/subtype&gt;&lt;publisher&gt;Elsevier B.V&lt;/publisher&gt;&lt;type&gt;400&lt;/type&gt;&lt;endpage&gt;48&lt;/endpage&gt;&lt;url&gt;http://dx.doi.org/10.1016/j.heares.2015.09.010&lt;/url&gt;&lt;bundle&gt;&lt;publication&gt;&lt;publisher&gt;Elsevier B.V.&lt;/publisher&gt;&lt;title&gt;Hearing Research&lt;/title&gt;&lt;citekey&gt;HearingResearch:wf&lt;/citekey&gt;&lt;type&gt;-100&lt;/type&gt;&lt;subtype&gt;-100&lt;/subtype&gt;&lt;uuid&gt;C889A2C1-4D82-4FFF-9534-D5A20AEC817E&lt;/uuid&gt;&lt;/publication&gt;&lt;/bundle&gt;&lt;authors&gt;&lt;author&gt;&lt;firstName&gt;Fatima&lt;/firstName&gt;&lt;middleNames&gt;T&lt;/middleNames&gt;&lt;lastName&gt;Husain&lt;/lastName&gt;&lt;/author&gt;&lt;/authors&gt;&lt;/publication&gt;&lt;publication&gt;&lt;volume&gt;17&lt;/volume&gt;&lt;startpage&gt;236&lt;/startpage&gt;&lt;title&gt;Neurophysiological approach to tinnitus patients&lt;/title&gt;&lt;uuid&gt;8F31FE02-DF70-4BD3-ADAB-B984D37A4013&lt;/uuid&gt;&lt;subtype&gt;400&lt;/subtype&gt;&lt;endpage&gt;240&lt;/endpage&gt;&lt;type&gt;400&lt;/type&gt;&lt;citekey&gt;Jastreboff:1996vo&lt;/citekey&gt;&lt;publication_date&gt;99199601011200000000222000&lt;/publication_date&gt;&lt;bundle&gt;&lt;publication&gt;&lt;title&gt;The American Journal of Otology&lt;/title&gt;&lt;citekey&gt;TheAmericanJournalofOtology:wb&lt;/citekey&gt;&lt;type&gt;-100&lt;/type&gt;&lt;subtype&gt;-100&lt;/subtype&gt;&lt;uuid&gt;C43BB530-D69F-48E9-A404-86445DE0EC12&lt;/uuid&gt;&lt;/publication&gt;&lt;/bundle&gt;&lt;authors&gt;&lt;author&gt;&lt;firstName&gt;Pawel J&lt;/firstName&gt;&lt;lastName&gt;Jastreboff&lt;/lastName&gt;&lt;/author&gt;&lt;author&gt;&lt;firstName&gt;William&lt;/firstName&gt;&lt;middleNames&gt;C&lt;/middleNames&gt;&lt;lastName&gt;Gray&lt;/lastName&gt;&lt;/author&gt;&lt;author&gt;&lt;firstName&gt;Susan&lt;/firstName&gt;&lt;middleNames&gt;L&lt;/middleNames&gt;&lt;lastName&gt;Gold&lt;/lastName&gt;&lt;/author&gt;&lt;/authors&gt;&lt;/publication&gt;&lt;/publications&gt;&lt;cites&gt;&lt;/cites&gt;&lt;/citation&gt;</w:instrText>
      </w:r>
      <w:r w:rsidRPr="009C25AF">
        <w:rPr>
          <w:lang w:val="en-US"/>
        </w:rPr>
        <w:fldChar w:fldCharType="separate"/>
      </w:r>
      <w:r w:rsidRPr="009C25AF">
        <w:rPr>
          <w:rFonts w:cs="Helvetica"/>
          <w:lang w:val="en-US"/>
        </w:rPr>
        <w:t>(Husain, 2016; Jastreboff et al., 1996)</w:t>
      </w:r>
      <w:r w:rsidRPr="009C25AF">
        <w:rPr>
          <w:lang w:val="en-US"/>
        </w:rPr>
        <w:fldChar w:fldCharType="end"/>
      </w:r>
      <w:r>
        <w:rPr>
          <w:lang w:val="en-US"/>
        </w:rPr>
        <w:t>.</w:t>
      </w:r>
    </w:p>
    <w:p w:rsidR="00E91737" w:rsidRDefault="00E91737" w:rsidP="00D36FCB">
      <w:pPr>
        <w:ind w:left="567" w:right="567"/>
        <w:jc w:val="both"/>
        <w:rPr>
          <w:lang w:val="en-US"/>
        </w:rPr>
      </w:pPr>
      <w:r>
        <w:rPr>
          <w:noProof/>
          <w:lang w:eastAsia="en-AU"/>
        </w:rPr>
        <mc:AlternateContent>
          <mc:Choice Requires="wpg">
            <w:drawing>
              <wp:inline distT="0" distB="0" distL="0" distR="0" wp14:anchorId="7CE1EA43" wp14:editId="01E501D5">
                <wp:extent cx="5305245" cy="2286000"/>
                <wp:effectExtent l="0" t="0" r="10160" b="19050"/>
                <wp:docPr id="42" name="Group 42" descr="Diagram&#10;Tinnitus Perception - Awareness of phantom sounds e.g. ring, buzz, hiss.&#10;Negative Emotions/Fears - Limbic and sympathetic nervouce system structures e.g. anxiety, fear, annoyance."/>
                <wp:cNvGraphicFramePr/>
                <a:graphic xmlns:a="http://schemas.openxmlformats.org/drawingml/2006/main">
                  <a:graphicData uri="http://schemas.microsoft.com/office/word/2010/wordprocessingGroup">
                    <wpg:wgp>
                      <wpg:cNvGrpSpPr/>
                      <wpg:grpSpPr>
                        <a:xfrm>
                          <a:off x="0" y="0"/>
                          <a:ext cx="5305245" cy="2286000"/>
                          <a:chOff x="-228600" y="-567690"/>
                          <a:chExt cx="5143500" cy="2514600"/>
                        </a:xfrm>
                      </wpg:grpSpPr>
                      <wps:wsp>
                        <wps:cNvPr id="32" name="TextBox 15"/>
                        <wps:cNvSpPr txBox="1"/>
                        <wps:spPr>
                          <a:xfrm>
                            <a:off x="2400300" y="-567690"/>
                            <a:ext cx="2514600" cy="120269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E91737" w:rsidRPr="00FC2BB6" w:rsidRDefault="00E91737" w:rsidP="00E91737">
                              <w:pPr>
                                <w:pStyle w:val="NormalWeb"/>
                                <w:kinsoku w:val="0"/>
                                <w:overflowPunct w:val="0"/>
                                <w:spacing w:before="0" w:beforeAutospacing="0" w:after="0" w:afterAutospacing="0" w:line="276" w:lineRule="auto"/>
                                <w:jc w:val="center"/>
                                <w:textAlignment w:val="baseline"/>
                                <w:rPr>
                                  <w:rFonts w:ascii="Helvetica" w:hAnsi="Helvetica"/>
                                  <w:sz w:val="28"/>
                                  <w:szCs w:val="24"/>
                                </w:rPr>
                              </w:pPr>
                              <w:r w:rsidRPr="00FC2BB6">
                                <w:rPr>
                                  <w:rFonts w:ascii="Helvetica" w:hAnsi="Helvetica" w:cstheme="minorBidi"/>
                                  <w:b/>
                                  <w:bCs/>
                                  <w:color w:val="021B2B"/>
                                  <w:kern w:val="24"/>
                                  <w:sz w:val="28"/>
                                  <w:szCs w:val="24"/>
                                  <w:u w:val="single"/>
                                  <w:lang w:val="en-US"/>
                                </w:rPr>
                                <w:t>Negative Emotions/Fears</w:t>
                              </w:r>
                            </w:p>
                            <w:p w:rsidR="00E91737" w:rsidRDefault="00E91737" w:rsidP="00E91737">
                              <w:pPr>
                                <w:pStyle w:val="NormalWeb"/>
                                <w:kinsoku w:val="0"/>
                                <w:overflowPunct w:val="0"/>
                                <w:spacing w:before="0" w:beforeAutospacing="0" w:after="0" w:afterAutospacing="0" w:line="276" w:lineRule="auto"/>
                                <w:jc w:val="center"/>
                                <w:textAlignment w:val="baseline"/>
                                <w:rPr>
                                  <w:rFonts w:ascii="Helvetica" w:hAnsi="Helvetica" w:cstheme="minorBidi"/>
                                  <w:color w:val="021B2B"/>
                                  <w:kern w:val="24"/>
                                  <w:sz w:val="24"/>
                                  <w:szCs w:val="22"/>
                                  <w:lang w:val="en-US"/>
                                </w:rPr>
                              </w:pPr>
                              <w:r w:rsidRPr="00FC2BB6">
                                <w:rPr>
                                  <w:rFonts w:ascii="Helvetica" w:hAnsi="Helvetica" w:cstheme="minorBidi"/>
                                  <w:color w:val="021B2B"/>
                                  <w:kern w:val="24"/>
                                  <w:sz w:val="24"/>
                                  <w:szCs w:val="22"/>
                                  <w:lang w:val="en-US"/>
                                </w:rPr>
                                <w:t>Limbic and sympathetic nervous system structures</w:t>
                              </w:r>
                            </w:p>
                            <w:p w:rsidR="00E91737" w:rsidRPr="00FC2BB6" w:rsidRDefault="00E91737" w:rsidP="00E91737">
                              <w:pPr>
                                <w:pStyle w:val="NormalWeb"/>
                                <w:kinsoku w:val="0"/>
                                <w:overflowPunct w:val="0"/>
                                <w:spacing w:before="0" w:beforeAutospacing="0" w:after="0" w:afterAutospacing="0" w:line="276" w:lineRule="auto"/>
                                <w:jc w:val="center"/>
                                <w:textAlignment w:val="baseline"/>
                                <w:rPr>
                                  <w:rFonts w:ascii="Helvetica" w:hAnsi="Helvetica"/>
                                  <w:sz w:val="24"/>
                                  <w:szCs w:val="22"/>
                                </w:rPr>
                              </w:pPr>
                              <w:r>
                                <w:rPr>
                                  <w:rFonts w:ascii="Helvetica" w:hAnsi="Helvetica" w:cstheme="minorBidi"/>
                                  <w:color w:val="021B2B"/>
                                  <w:kern w:val="24"/>
                                  <w:sz w:val="24"/>
                                  <w:szCs w:val="22"/>
                                  <w:lang w:val="en-US"/>
                                </w:rPr>
                                <w:t>(</w:t>
                              </w:r>
                              <w:proofErr w:type="gramStart"/>
                              <w:r>
                                <w:rPr>
                                  <w:rFonts w:ascii="Helvetica" w:hAnsi="Helvetica" w:cstheme="minorBidi"/>
                                  <w:color w:val="021B2B"/>
                                  <w:kern w:val="24"/>
                                  <w:sz w:val="24"/>
                                  <w:szCs w:val="22"/>
                                  <w:lang w:val="en-US"/>
                                </w:rPr>
                                <w:t>e.g</w:t>
                              </w:r>
                              <w:proofErr w:type="gramEnd"/>
                              <w:r>
                                <w:rPr>
                                  <w:rFonts w:ascii="Helvetica" w:hAnsi="Helvetica" w:cstheme="minorBidi"/>
                                  <w:color w:val="021B2B"/>
                                  <w:kern w:val="24"/>
                                  <w:sz w:val="24"/>
                                  <w:szCs w:val="22"/>
                                  <w:lang w:val="en-US"/>
                                </w:rPr>
                                <w:t>. anxiety, fear, annoyance)</w:t>
                              </w:r>
                            </w:p>
                          </w:txbxContent>
                        </wps:txbx>
                        <wps:bodyPr wrap="square" rtlCol="0" anchor="ctr">
                          <a:noAutofit/>
                        </wps:bodyPr>
                      </wps:wsp>
                      <wps:wsp>
                        <wps:cNvPr id="33" name="TextBox 14"/>
                        <wps:cNvSpPr txBox="1"/>
                        <wps:spPr>
                          <a:xfrm>
                            <a:off x="-228600" y="799465"/>
                            <a:ext cx="2522220" cy="114744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91737" w:rsidRPr="00FC2BB6" w:rsidRDefault="00E91737" w:rsidP="00E91737">
                              <w:pPr>
                                <w:pStyle w:val="NormalWeb"/>
                                <w:kinsoku w:val="0"/>
                                <w:overflowPunct w:val="0"/>
                                <w:spacing w:before="0" w:beforeAutospacing="0" w:after="0" w:afterAutospacing="0"/>
                                <w:jc w:val="center"/>
                                <w:textAlignment w:val="baseline"/>
                                <w:rPr>
                                  <w:rFonts w:ascii="Helvetica" w:hAnsi="Helvetica" w:cstheme="minorBidi"/>
                                  <w:b/>
                                  <w:bCs/>
                                  <w:color w:val="03070C" w:themeColor="text2" w:themeShade="1A"/>
                                  <w:kern w:val="24"/>
                                  <w:sz w:val="28"/>
                                  <w:szCs w:val="24"/>
                                  <w:u w:val="single"/>
                                  <w:lang w:val="en-US"/>
                                </w:rPr>
                              </w:pPr>
                            </w:p>
                            <w:p w:rsidR="00E91737" w:rsidRPr="00FC2BB6" w:rsidRDefault="00E91737" w:rsidP="00E91737">
                              <w:pPr>
                                <w:pStyle w:val="NormalWeb"/>
                                <w:kinsoku w:val="0"/>
                                <w:overflowPunct w:val="0"/>
                                <w:spacing w:before="0" w:beforeAutospacing="0" w:after="0" w:afterAutospacing="0"/>
                                <w:jc w:val="center"/>
                                <w:textAlignment w:val="baseline"/>
                                <w:rPr>
                                  <w:rFonts w:ascii="Helvetica" w:hAnsi="Helvetica"/>
                                  <w:sz w:val="28"/>
                                  <w:szCs w:val="24"/>
                                </w:rPr>
                              </w:pPr>
                              <w:r w:rsidRPr="00FC2BB6">
                                <w:rPr>
                                  <w:rFonts w:ascii="Helvetica" w:hAnsi="Helvetica" w:cstheme="minorBidi"/>
                                  <w:b/>
                                  <w:bCs/>
                                  <w:color w:val="03070C" w:themeColor="text2" w:themeShade="1A"/>
                                  <w:kern w:val="24"/>
                                  <w:sz w:val="28"/>
                                  <w:szCs w:val="24"/>
                                  <w:u w:val="single"/>
                                  <w:lang w:val="en-US"/>
                                </w:rPr>
                                <w:t>Tinnitus Perception</w:t>
                              </w:r>
                            </w:p>
                            <w:p w:rsidR="00E91737" w:rsidRPr="00FC2BB6" w:rsidRDefault="00E91737" w:rsidP="00E91737">
                              <w:pPr>
                                <w:pStyle w:val="NormalWeb"/>
                                <w:kinsoku w:val="0"/>
                                <w:overflowPunct w:val="0"/>
                                <w:spacing w:before="0" w:beforeAutospacing="0" w:after="0" w:afterAutospacing="0"/>
                                <w:jc w:val="center"/>
                                <w:textAlignment w:val="baseline"/>
                                <w:rPr>
                                  <w:rFonts w:ascii="Helvetica" w:hAnsi="Helvetica"/>
                                  <w:sz w:val="24"/>
                                  <w:szCs w:val="22"/>
                                </w:rPr>
                              </w:pPr>
                              <w:r w:rsidRPr="00FC2BB6">
                                <w:rPr>
                                  <w:rFonts w:ascii="Helvetica" w:hAnsi="Helvetica" w:cstheme="minorBidi"/>
                                  <w:color w:val="03070C" w:themeColor="text2" w:themeShade="1A"/>
                                  <w:kern w:val="24"/>
                                  <w:sz w:val="24"/>
                                  <w:szCs w:val="22"/>
                                  <w:lang w:val="en-US"/>
                                </w:rPr>
                                <w:t xml:space="preserve">Awareness of phantom sounds </w:t>
                              </w:r>
                            </w:p>
                            <w:p w:rsidR="00E91737" w:rsidRPr="00FC2BB6" w:rsidRDefault="00E91737" w:rsidP="00E91737">
                              <w:pPr>
                                <w:jc w:val="center"/>
                                <w:rPr>
                                  <w:sz w:val="26"/>
                                </w:rPr>
                              </w:pPr>
                              <w:r w:rsidRPr="00FC2BB6">
                                <w:rPr>
                                  <w:rFonts w:ascii="Helvetica" w:hAnsi="Helvetica"/>
                                  <w:color w:val="03070C" w:themeColor="text2" w:themeShade="1A"/>
                                  <w:kern w:val="24"/>
                                  <w:szCs w:val="22"/>
                                  <w:lang w:val="en-US"/>
                                </w:rPr>
                                <w:t>(</w:t>
                              </w:r>
                              <w:proofErr w:type="gramStart"/>
                              <w:r w:rsidRPr="00FC2BB6">
                                <w:rPr>
                                  <w:rFonts w:ascii="Helvetica" w:hAnsi="Helvetica"/>
                                  <w:color w:val="03070C" w:themeColor="text2" w:themeShade="1A"/>
                                  <w:kern w:val="24"/>
                                  <w:szCs w:val="22"/>
                                  <w:lang w:val="en-US"/>
                                </w:rPr>
                                <w:t>e.g</w:t>
                              </w:r>
                              <w:proofErr w:type="gramEnd"/>
                              <w:r w:rsidRPr="00FC2BB6">
                                <w:rPr>
                                  <w:rFonts w:ascii="Helvetica" w:hAnsi="Helvetica"/>
                                  <w:color w:val="03070C" w:themeColor="text2" w:themeShade="1A"/>
                                  <w:kern w:val="24"/>
                                  <w:szCs w:val="22"/>
                                  <w:lang w:val="en-US"/>
                                </w:rPr>
                                <w:t>. ring, buzz, hiss)</w:t>
                              </w:r>
                            </w:p>
                          </w:txbxContent>
                        </wps:txbx>
                        <wps:bodyPr wrap="square" rtlCol="0">
                          <a:noAutofit/>
                        </wps:bodyPr>
                      </wps:wsp>
                      <wps:wsp>
                        <wps:cNvPr id="34" name="Freeform 37"/>
                        <wps:cNvSpPr/>
                        <wps:spPr>
                          <a:xfrm>
                            <a:off x="1362075" y="-110489"/>
                            <a:ext cx="923925" cy="877570"/>
                          </a:xfrm>
                          <a:custGeom>
                            <a:avLst/>
                            <a:gdLst>
                              <a:gd name="connsiteX0" fmla="*/ 0 w 1636889"/>
                              <a:gd name="connsiteY0" fmla="*/ 1778000 h 1778000"/>
                              <a:gd name="connsiteX1" fmla="*/ 141111 w 1636889"/>
                              <a:gd name="connsiteY1" fmla="*/ 1016000 h 1778000"/>
                              <a:gd name="connsiteX2" fmla="*/ 818444 w 1636889"/>
                              <a:gd name="connsiteY2" fmla="*/ 225778 h 1778000"/>
                              <a:gd name="connsiteX3" fmla="*/ 1636889 w 1636889"/>
                              <a:gd name="connsiteY3" fmla="*/ 0 h 1778000"/>
                            </a:gdLst>
                            <a:ahLst/>
                            <a:cxnLst>
                              <a:cxn ang="0">
                                <a:pos x="connsiteX0" y="connsiteY0"/>
                              </a:cxn>
                              <a:cxn ang="0">
                                <a:pos x="connsiteX1" y="connsiteY1"/>
                              </a:cxn>
                              <a:cxn ang="0">
                                <a:pos x="connsiteX2" y="connsiteY2"/>
                              </a:cxn>
                              <a:cxn ang="0">
                                <a:pos x="connsiteX3" y="connsiteY3"/>
                              </a:cxn>
                            </a:cxnLst>
                            <a:rect l="l" t="t" r="r" b="b"/>
                            <a:pathLst>
                              <a:path w="1636889" h="1778000">
                                <a:moveTo>
                                  <a:pt x="0" y="1778000"/>
                                </a:moveTo>
                                <a:cubicBezTo>
                                  <a:pt x="2352" y="1526352"/>
                                  <a:pt x="4704" y="1274704"/>
                                  <a:pt x="141111" y="1016000"/>
                                </a:cubicBezTo>
                                <a:cubicBezTo>
                                  <a:pt x="277518" y="757296"/>
                                  <a:pt x="569148" y="395111"/>
                                  <a:pt x="818444" y="225778"/>
                                </a:cubicBezTo>
                                <a:cubicBezTo>
                                  <a:pt x="1067740" y="56445"/>
                                  <a:pt x="1636889" y="0"/>
                                  <a:pt x="1636889" y="0"/>
                                </a:cubicBezTo>
                              </a:path>
                            </a:pathLst>
                          </a:custGeom>
                          <a:ln w="57150" cmpd="sng">
                            <a:solidFill>
                              <a:srgbClr val="3B689F"/>
                            </a:solidFill>
                            <a:headEnd type="none"/>
                            <a:tailEnd type="arrow"/>
                          </a:ln>
                        </wps:spPr>
                        <wps:bodyPr vert="horz" wrap="square" lIns="91440" tIns="45720" rIns="91440" bIns="45720" numCol="1" rtlCol="0" anchor="t" anchorCtr="0" compatLnSpc="1">
                          <a:prstTxWarp prst="textNoShape">
                            <a:avLst/>
                          </a:prstTxWarp>
                        </wps:bodyPr>
                      </wps:wsp>
                      <wps:wsp>
                        <wps:cNvPr id="35" name="Freeform 38"/>
                        <wps:cNvSpPr/>
                        <wps:spPr>
                          <a:xfrm rot="10601265">
                            <a:off x="2260444" y="720090"/>
                            <a:ext cx="1079812" cy="853437"/>
                          </a:xfrm>
                          <a:custGeom>
                            <a:avLst/>
                            <a:gdLst>
                              <a:gd name="connsiteX0" fmla="*/ 0 w 1636889"/>
                              <a:gd name="connsiteY0" fmla="*/ 1778000 h 1778000"/>
                              <a:gd name="connsiteX1" fmla="*/ 141111 w 1636889"/>
                              <a:gd name="connsiteY1" fmla="*/ 1016000 h 1778000"/>
                              <a:gd name="connsiteX2" fmla="*/ 818444 w 1636889"/>
                              <a:gd name="connsiteY2" fmla="*/ 225778 h 1778000"/>
                              <a:gd name="connsiteX3" fmla="*/ 1636889 w 1636889"/>
                              <a:gd name="connsiteY3" fmla="*/ 0 h 1778000"/>
                            </a:gdLst>
                            <a:ahLst/>
                            <a:cxnLst>
                              <a:cxn ang="0">
                                <a:pos x="connsiteX0" y="connsiteY0"/>
                              </a:cxn>
                              <a:cxn ang="0">
                                <a:pos x="connsiteX1" y="connsiteY1"/>
                              </a:cxn>
                              <a:cxn ang="0">
                                <a:pos x="connsiteX2" y="connsiteY2"/>
                              </a:cxn>
                              <a:cxn ang="0">
                                <a:pos x="connsiteX3" y="connsiteY3"/>
                              </a:cxn>
                            </a:cxnLst>
                            <a:rect l="l" t="t" r="r" b="b"/>
                            <a:pathLst>
                              <a:path w="1636889" h="1778000">
                                <a:moveTo>
                                  <a:pt x="0" y="1778000"/>
                                </a:moveTo>
                                <a:cubicBezTo>
                                  <a:pt x="2352" y="1526352"/>
                                  <a:pt x="4704" y="1274704"/>
                                  <a:pt x="141111" y="1016000"/>
                                </a:cubicBezTo>
                                <a:cubicBezTo>
                                  <a:pt x="277518" y="757296"/>
                                  <a:pt x="569148" y="395111"/>
                                  <a:pt x="818444" y="225778"/>
                                </a:cubicBezTo>
                                <a:cubicBezTo>
                                  <a:pt x="1067740" y="56445"/>
                                  <a:pt x="1636889" y="0"/>
                                  <a:pt x="1636889" y="0"/>
                                </a:cubicBezTo>
                              </a:path>
                            </a:pathLst>
                          </a:custGeom>
                          <a:ln w="57150" cmpd="sng">
                            <a:solidFill>
                              <a:schemeClr val="accent2"/>
                            </a:solidFill>
                            <a:headEnd type="none"/>
                            <a:tailEnd type="arrow"/>
                          </a:ln>
                        </wps:spPr>
                        <wps:bodyPr vert="horz" wrap="square" lIns="91440" tIns="45720" rIns="91440" bIns="45720" numCol="1" rtlCol="0" anchor="t" anchorCtr="0" compatLnSpc="1">
                          <a:prstTxWarp prst="textNoShape">
                            <a:avLst/>
                          </a:prstTxWarp>
                        </wps:bodyPr>
                      </wps:wsp>
                    </wpg:wgp>
                  </a:graphicData>
                </a:graphic>
              </wp:inline>
            </w:drawing>
          </mc:Choice>
          <mc:Fallback>
            <w:pict>
              <v:group id="Group 42" o:spid="_x0000_s1027" alt="Diagram&#10;Tinnitus Perception - Awareness of phantom sounds e.g. ring, buzz, hiss.&#10;Negative Emotions/Fears - Limbic and sympathetic nervouce system structures e.g. anxiety, fear, annoyance." style="width:417.75pt;height:180pt;mso-position-horizontal-relative:char;mso-position-vertical-relative:line" coordorigin="-2286,-5676" coordsize="51435,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">
                <v:shape id="TextBox 15" o:spid="_x0000_s1028" type="#_x0000_t202" style="position:absolute;left:24003;top:-5676;width:25146;height:12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jDysQA&#10;AADbAAAADwAAAGRycy9kb3ducmV2LnhtbESPQWvCQBSE7wX/w/IKvdVNYwkSXUUUsfQitUU9PrPP&#10;bDD7NmTXmP77rlDwOMzMN8x03ttadNT6yrGCt2ECgrhwuuJSwc/3+nUMwgdkjbVjUvBLHuazwdMU&#10;c+1u/EXdLpQiQtjnqMCE0ORS+sKQRT90DXH0zq61GKJsS6lbvEW4rWWaJJm0WHFcMNjQ0lBx2V2t&#10;gmN23Wd4OpjPjV4VYXzs9u/pVqmX534xARGoD4/wf/tDKxilcP8Sf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Iw8rEAAAA2wAAAA8AAAAAAAAAAAAAAAAAmAIAAGRycy9k&#10;b3ducmV2LnhtbFBLBQYAAAAABAAEAPUAAACJAwAAAAA=&#10;" fillcolor="white [3201]" strokecolor="#c0504d [3205]" strokeweight="2pt">
                  <v:textbox>
                    <w:txbxContent>
                      <w:p w:rsidR="00E91737" w:rsidRPr="00FC2BB6" w:rsidRDefault="00E91737" w:rsidP="00E91737">
                        <w:pPr>
                          <w:pStyle w:val="NormalWeb"/>
                          <w:kinsoku w:val="0"/>
                          <w:overflowPunct w:val="0"/>
                          <w:spacing w:before="0" w:beforeAutospacing="0" w:after="0" w:afterAutospacing="0" w:line="276" w:lineRule="auto"/>
                          <w:jc w:val="center"/>
                          <w:textAlignment w:val="baseline"/>
                          <w:rPr>
                            <w:rFonts w:ascii="Helvetica" w:hAnsi="Helvetica"/>
                            <w:sz w:val="28"/>
                            <w:szCs w:val="24"/>
                          </w:rPr>
                        </w:pPr>
                        <w:r w:rsidRPr="00FC2BB6">
                          <w:rPr>
                            <w:rFonts w:ascii="Helvetica" w:hAnsi="Helvetica" w:cstheme="minorBidi"/>
                            <w:b/>
                            <w:bCs/>
                            <w:color w:val="021B2B"/>
                            <w:kern w:val="24"/>
                            <w:sz w:val="28"/>
                            <w:szCs w:val="24"/>
                            <w:u w:val="single"/>
                            <w:lang w:val="en-US"/>
                          </w:rPr>
                          <w:t>Negative Emotions/Fears</w:t>
                        </w:r>
                      </w:p>
                      <w:p w:rsidR="00E91737" w:rsidRDefault="00E91737" w:rsidP="00E91737">
                        <w:pPr>
                          <w:pStyle w:val="NormalWeb"/>
                          <w:kinsoku w:val="0"/>
                          <w:overflowPunct w:val="0"/>
                          <w:spacing w:before="0" w:beforeAutospacing="0" w:after="0" w:afterAutospacing="0" w:line="276" w:lineRule="auto"/>
                          <w:jc w:val="center"/>
                          <w:textAlignment w:val="baseline"/>
                          <w:rPr>
                            <w:rFonts w:ascii="Helvetica" w:hAnsi="Helvetica" w:cstheme="minorBidi"/>
                            <w:color w:val="021B2B"/>
                            <w:kern w:val="24"/>
                            <w:sz w:val="24"/>
                            <w:szCs w:val="22"/>
                            <w:lang w:val="en-US"/>
                          </w:rPr>
                        </w:pPr>
                        <w:r w:rsidRPr="00FC2BB6">
                          <w:rPr>
                            <w:rFonts w:ascii="Helvetica" w:hAnsi="Helvetica" w:cstheme="minorBidi"/>
                            <w:color w:val="021B2B"/>
                            <w:kern w:val="24"/>
                            <w:sz w:val="24"/>
                            <w:szCs w:val="22"/>
                            <w:lang w:val="en-US"/>
                          </w:rPr>
                          <w:t>Limbic and sympathetic nervous system structures</w:t>
                        </w:r>
                      </w:p>
                      <w:p w:rsidR="00E91737" w:rsidRPr="00FC2BB6" w:rsidRDefault="00E91737" w:rsidP="00E91737">
                        <w:pPr>
                          <w:pStyle w:val="NormalWeb"/>
                          <w:kinsoku w:val="0"/>
                          <w:overflowPunct w:val="0"/>
                          <w:spacing w:before="0" w:beforeAutospacing="0" w:after="0" w:afterAutospacing="0" w:line="276" w:lineRule="auto"/>
                          <w:jc w:val="center"/>
                          <w:textAlignment w:val="baseline"/>
                          <w:rPr>
                            <w:rFonts w:ascii="Helvetica" w:hAnsi="Helvetica"/>
                            <w:sz w:val="24"/>
                            <w:szCs w:val="22"/>
                          </w:rPr>
                        </w:pPr>
                        <w:r>
                          <w:rPr>
                            <w:rFonts w:ascii="Helvetica" w:hAnsi="Helvetica" w:cstheme="minorBidi"/>
                            <w:color w:val="021B2B"/>
                            <w:kern w:val="24"/>
                            <w:sz w:val="24"/>
                            <w:szCs w:val="22"/>
                            <w:lang w:val="en-US"/>
                          </w:rPr>
                          <w:t>(</w:t>
                        </w:r>
                        <w:proofErr w:type="gramStart"/>
                        <w:r>
                          <w:rPr>
                            <w:rFonts w:ascii="Helvetica" w:hAnsi="Helvetica" w:cstheme="minorBidi"/>
                            <w:color w:val="021B2B"/>
                            <w:kern w:val="24"/>
                            <w:sz w:val="24"/>
                            <w:szCs w:val="22"/>
                            <w:lang w:val="en-US"/>
                          </w:rPr>
                          <w:t>e.g</w:t>
                        </w:r>
                        <w:proofErr w:type="gramEnd"/>
                        <w:r>
                          <w:rPr>
                            <w:rFonts w:ascii="Helvetica" w:hAnsi="Helvetica" w:cstheme="minorBidi"/>
                            <w:color w:val="021B2B"/>
                            <w:kern w:val="24"/>
                            <w:sz w:val="24"/>
                            <w:szCs w:val="22"/>
                            <w:lang w:val="en-US"/>
                          </w:rPr>
                          <w:t>. anxiety, fear, annoyance)</w:t>
                        </w:r>
                      </w:p>
                    </w:txbxContent>
                  </v:textbox>
                </v:shape>
                <v:shape id="TextBox 14" o:spid="_x0000_s1029" type="#_x0000_t202" style="position:absolute;left:-2286;top:7994;width:25222;height:11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frur8A&#10;AADbAAAADwAAAGRycy9kb3ducmV2LnhtbESPzQrCMBCE74LvEFbwpqkKItUoUhQ9Cf7geW3Wtths&#10;ShNrfXsjCB6HmfmGWaxaU4qGaldYVjAaRiCIU6sLzhRcztvBDITzyBpLy6TgTQ5Wy25ngbG2Lz5S&#10;c/KZCBB2MSrIva9iKV2ak0E3tBVx8O62NuiDrDOpa3wFuCnlOIqm0mDBYSHHipKc0sfpaRQkUbJ1&#10;zW50m75t8bjONnyo0p1S/V67noPw1Pp/+NfeawWTCXy/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u6vwAAANsAAAAPAAAAAAAAAAAAAAAAAJgCAABkcnMvZG93bnJl&#10;di54bWxQSwUGAAAAAAQABAD1AAAAhAMAAAAA&#10;" fillcolor="white [3201]" strokecolor="#4f81bd [3204]" strokeweight="2pt">
                  <v:textbox>
                    <w:txbxContent>
                      <w:p w:rsidR="00E91737" w:rsidRPr="00FC2BB6" w:rsidRDefault="00E91737" w:rsidP="00E91737">
                        <w:pPr>
                          <w:pStyle w:val="NormalWeb"/>
                          <w:kinsoku w:val="0"/>
                          <w:overflowPunct w:val="0"/>
                          <w:spacing w:before="0" w:beforeAutospacing="0" w:after="0" w:afterAutospacing="0"/>
                          <w:jc w:val="center"/>
                          <w:textAlignment w:val="baseline"/>
                          <w:rPr>
                            <w:rFonts w:ascii="Helvetica" w:hAnsi="Helvetica" w:cstheme="minorBidi"/>
                            <w:b/>
                            <w:bCs/>
                            <w:color w:val="03070C" w:themeColor="text2" w:themeShade="1A"/>
                            <w:kern w:val="24"/>
                            <w:sz w:val="28"/>
                            <w:szCs w:val="24"/>
                            <w:u w:val="single"/>
                            <w:lang w:val="en-US"/>
                          </w:rPr>
                        </w:pPr>
                      </w:p>
                      <w:p w:rsidR="00E91737" w:rsidRPr="00FC2BB6" w:rsidRDefault="00E91737" w:rsidP="00E91737">
                        <w:pPr>
                          <w:pStyle w:val="NormalWeb"/>
                          <w:kinsoku w:val="0"/>
                          <w:overflowPunct w:val="0"/>
                          <w:spacing w:before="0" w:beforeAutospacing="0" w:after="0" w:afterAutospacing="0"/>
                          <w:jc w:val="center"/>
                          <w:textAlignment w:val="baseline"/>
                          <w:rPr>
                            <w:rFonts w:ascii="Helvetica" w:hAnsi="Helvetica"/>
                            <w:sz w:val="28"/>
                            <w:szCs w:val="24"/>
                          </w:rPr>
                        </w:pPr>
                        <w:r w:rsidRPr="00FC2BB6">
                          <w:rPr>
                            <w:rFonts w:ascii="Helvetica" w:hAnsi="Helvetica" w:cstheme="minorBidi"/>
                            <w:b/>
                            <w:bCs/>
                            <w:color w:val="03070C" w:themeColor="text2" w:themeShade="1A"/>
                            <w:kern w:val="24"/>
                            <w:sz w:val="28"/>
                            <w:szCs w:val="24"/>
                            <w:u w:val="single"/>
                            <w:lang w:val="en-US"/>
                          </w:rPr>
                          <w:t>Tinnitus Perception</w:t>
                        </w:r>
                      </w:p>
                      <w:p w:rsidR="00E91737" w:rsidRPr="00FC2BB6" w:rsidRDefault="00E91737" w:rsidP="00E91737">
                        <w:pPr>
                          <w:pStyle w:val="NormalWeb"/>
                          <w:kinsoku w:val="0"/>
                          <w:overflowPunct w:val="0"/>
                          <w:spacing w:before="0" w:beforeAutospacing="0" w:after="0" w:afterAutospacing="0"/>
                          <w:jc w:val="center"/>
                          <w:textAlignment w:val="baseline"/>
                          <w:rPr>
                            <w:rFonts w:ascii="Helvetica" w:hAnsi="Helvetica"/>
                            <w:sz w:val="24"/>
                            <w:szCs w:val="22"/>
                          </w:rPr>
                        </w:pPr>
                        <w:r w:rsidRPr="00FC2BB6">
                          <w:rPr>
                            <w:rFonts w:ascii="Helvetica" w:hAnsi="Helvetica" w:cstheme="minorBidi"/>
                            <w:color w:val="03070C" w:themeColor="text2" w:themeShade="1A"/>
                            <w:kern w:val="24"/>
                            <w:sz w:val="24"/>
                            <w:szCs w:val="22"/>
                            <w:lang w:val="en-US"/>
                          </w:rPr>
                          <w:t xml:space="preserve">Awareness of phantom sounds </w:t>
                        </w:r>
                      </w:p>
                      <w:p w:rsidR="00E91737" w:rsidRPr="00FC2BB6" w:rsidRDefault="00E91737" w:rsidP="00E91737">
                        <w:pPr>
                          <w:jc w:val="center"/>
                          <w:rPr>
                            <w:sz w:val="26"/>
                          </w:rPr>
                        </w:pPr>
                        <w:r w:rsidRPr="00FC2BB6">
                          <w:rPr>
                            <w:rFonts w:ascii="Helvetica" w:hAnsi="Helvetica"/>
                            <w:color w:val="03070C" w:themeColor="text2" w:themeShade="1A"/>
                            <w:kern w:val="24"/>
                            <w:szCs w:val="22"/>
                            <w:lang w:val="en-US"/>
                          </w:rPr>
                          <w:t>(</w:t>
                        </w:r>
                        <w:proofErr w:type="gramStart"/>
                        <w:r w:rsidRPr="00FC2BB6">
                          <w:rPr>
                            <w:rFonts w:ascii="Helvetica" w:hAnsi="Helvetica"/>
                            <w:color w:val="03070C" w:themeColor="text2" w:themeShade="1A"/>
                            <w:kern w:val="24"/>
                            <w:szCs w:val="22"/>
                            <w:lang w:val="en-US"/>
                          </w:rPr>
                          <w:t>e.g</w:t>
                        </w:r>
                        <w:proofErr w:type="gramEnd"/>
                        <w:r w:rsidRPr="00FC2BB6">
                          <w:rPr>
                            <w:rFonts w:ascii="Helvetica" w:hAnsi="Helvetica"/>
                            <w:color w:val="03070C" w:themeColor="text2" w:themeShade="1A"/>
                            <w:kern w:val="24"/>
                            <w:szCs w:val="22"/>
                            <w:lang w:val="en-US"/>
                          </w:rPr>
                          <w:t>. ring, buzz, hiss)</w:t>
                        </w:r>
                      </w:p>
                    </w:txbxContent>
                  </v:textbox>
                </v:shape>
                <v:shape id="Freeform 37" o:spid="_x0000_s1030" style="position:absolute;left:13620;top:-1104;width:9240;height:8774;visibility:visible;mso-wrap-style:square;v-text-anchor:top" coordsize="1636889,177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F7KcMA&#10;AADbAAAADwAAAGRycy9kb3ducmV2LnhtbESPQWvCQBSE7wX/w/KE3uomaSkluoqUCkHIoaneH9ln&#10;Esy+jburif313UKhx2FmvmFWm8n04kbOd5YVpIsEBHFtdceNgsPX7ukNhA/IGnvLpOBOHjbr2cMK&#10;c21H/qRbFRoRIexzVNCGMORS+rolg35hB+LonawzGKJ0jdQOxwg3vcyS5FUa7DgutDjQe0v1uboa&#10;BeVHEa7ldCCqxoyPu+9+7y6pUo/zabsEEWgK/+G/dqEVPL/A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F7KcMAAADbAAAADwAAAAAAAAAAAAAAAACYAgAAZHJzL2Rv&#10;d25yZXYueG1sUEsFBgAAAAAEAAQA9QAAAIgDAAAAAA==&#10;" path="m,1778000c2352,1526352,4704,1274704,141111,1016000,277518,757296,569148,395111,818444,225778,1067740,56445,1636889,,1636889,e" filled="f" strokecolor="#3b689f" strokeweight="4.5pt">
                  <v:stroke endarrow="open"/>
                  <v:path arrowok="t" o:connecttype="custom" o:connectlocs="0,877570;79649,501469;461962,111438;923925,0" o:connectangles="0,0,0,0"/>
                </v:shape>
                <v:shape id="Freeform 38" o:spid="_x0000_s1031" style="position:absolute;left:22604;top:7200;width:10798;height:8535;rotation:11579408fd;visibility:visible;mso-wrap-style:square;v-text-anchor:top" coordsize="1636889,177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9+pMMA&#10;AADbAAAADwAAAGRycy9kb3ducmV2LnhtbESPT4vCMBTE74LfITzBi2jq+gftGmVZUPRYddnro3m2&#10;ZZuX0mRt++2NIHgcZuY3zGbXmlLcqXaFZQXTSQSCOLW64EzB9bIfr0A4j6yxtEwKOnKw2/Z7G4y1&#10;bTih+9lnIkDYxagg976KpXRpTgbdxFbEwbvZ2qAPss6krrEJcFPKjyhaSoMFh4UcK/rOKf07/xsF&#10;x2reJUnUNaPf0WpNfJg2p+JHqeGg/foE4an17/CrfdQKZgt4fgk/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89+pMMAAADbAAAADwAAAAAAAAAAAAAAAACYAgAAZHJzL2Rv&#10;d25yZXYueG1sUEsFBgAAAAAEAAQA9QAAAIgDAAAAAA==&#10;" path="m,1778000c2352,1526352,4704,1274704,141111,1016000,277518,757296,569148,395111,818444,225778,1067740,56445,1636889,,1636889,e" filled="f" strokecolor="#c0504d [3205]" strokeweight="4.5pt">
                  <v:stroke endarrow="open"/>
                  <v:path arrowok="t" o:connecttype="custom" o:connectlocs="0,853437;93087,487678;539906,108373;1079812,0" o:connectangles="0,0,0,0"/>
                </v:shape>
                <w10:anchorlock/>
              </v:group>
            </w:pict>
          </mc:Fallback>
        </mc:AlternateContent>
      </w:r>
    </w:p>
    <w:p w:rsidR="0059621F" w:rsidRDefault="0059621F" w:rsidP="00EA14BB">
      <w:pPr>
        <w:pStyle w:val="Figures"/>
      </w:pPr>
      <w:proofErr w:type="gramStart"/>
      <w:r>
        <w:t>Figure 1</w:t>
      </w:r>
      <w:r w:rsidRPr="003A52E5">
        <w:t>.</w:t>
      </w:r>
      <w:proofErr w:type="gramEnd"/>
      <w:r w:rsidRPr="003A52E5">
        <w:t xml:space="preserve"> </w:t>
      </w:r>
      <w:proofErr w:type="gramStart"/>
      <w:r>
        <w:t>The ‘vicious cycle’ of chronic tinnitus.</w:t>
      </w:r>
      <w:proofErr w:type="gramEnd"/>
      <w:r>
        <w:t xml:space="preserve"> Perception of the tinnitus sound leads to negative emotions (blue arrow) such as worrying about the sound. In turn, this maintains awareness of the sound as a </w:t>
      </w:r>
      <w:r>
        <w:rPr>
          <w:rFonts w:hint="eastAsia"/>
        </w:rPr>
        <w:t>‘</w:t>
      </w:r>
      <w:r>
        <w:t>threat</w:t>
      </w:r>
      <w:r>
        <w:rPr>
          <w:rFonts w:hint="eastAsia"/>
        </w:rPr>
        <w:t>’</w:t>
      </w:r>
      <w:r>
        <w:t xml:space="preserve"> to wellbeing. As a result of this </w:t>
      </w:r>
      <w:proofErr w:type="spellStart"/>
      <w:r>
        <w:t>hypervigilance</w:t>
      </w:r>
      <w:proofErr w:type="spellEnd"/>
      <w:r>
        <w:t>, the sound is hard to habituate, and becomes strongly linked with negative emotions, namely anxiety, fear, and annoyance.</w:t>
      </w:r>
    </w:p>
    <w:p w:rsidR="0059621F" w:rsidRDefault="0059621F" w:rsidP="00A3002A">
      <w:pPr>
        <w:spacing w:before="240" w:line="276" w:lineRule="auto"/>
        <w:jc w:val="both"/>
        <w:rPr>
          <w:lang w:val="en-US"/>
        </w:rPr>
      </w:pPr>
      <w:r>
        <w:rPr>
          <w:lang w:val="en-US"/>
        </w:rPr>
        <w:t xml:space="preserve">At the moment psychological factors are typically </w:t>
      </w:r>
      <w:proofErr w:type="spellStart"/>
      <w:r>
        <w:rPr>
          <w:lang w:val="en-US"/>
        </w:rPr>
        <w:t>characterised</w:t>
      </w:r>
      <w:proofErr w:type="spellEnd"/>
      <w:r>
        <w:rPr>
          <w:lang w:val="en-US"/>
        </w:rPr>
        <w:t xml:space="preserve"> as secondary features or symptoms of the chronic tinnitus experience i.e. a </w:t>
      </w:r>
      <w:r>
        <w:rPr>
          <w:i/>
          <w:lang w:val="en-US"/>
        </w:rPr>
        <w:t xml:space="preserve">consequence </w:t>
      </w:r>
      <w:r>
        <w:rPr>
          <w:lang w:val="en-US"/>
        </w:rPr>
        <w:t xml:space="preserve">of experiencing chronic tinnitus. Could, however, psychological factors be </w:t>
      </w:r>
      <w:r>
        <w:t xml:space="preserve">part of the mechanism </w:t>
      </w:r>
      <w:r w:rsidRPr="00FC2BB6">
        <w:rPr>
          <w:i/>
        </w:rPr>
        <w:t>driving</w:t>
      </w:r>
      <w:r>
        <w:t xml:space="preserve"> chronic perception of tinnitus?</w:t>
      </w:r>
    </w:p>
    <w:p w:rsidR="0059621F" w:rsidRDefault="0059621F" w:rsidP="00A3002A">
      <w:pPr>
        <w:spacing w:before="240" w:line="276" w:lineRule="auto"/>
        <w:jc w:val="both"/>
      </w:pPr>
      <w:r>
        <w:rPr>
          <w:lang w:val="en-US"/>
        </w:rPr>
        <w:t xml:space="preserve">Advancing our understanding of how psychological factors and their neurobiological underpinnings may be involved in chronic tinnitus is an important extension of current research to address this question. </w:t>
      </w:r>
      <w:r>
        <w:t>In other words, while auditory mechanisms may relate more to the generation of the tinnitus sound, higher-order psychological mechanisms may have a core role in maintaining ongoing awareness of the sound and its associated daily impact.</w:t>
      </w:r>
    </w:p>
    <w:p w:rsidR="00877C9E" w:rsidRDefault="00877C9E" w:rsidP="0059621F">
      <w:pPr>
        <w:spacing w:before="360"/>
        <w:jc w:val="both"/>
      </w:pPr>
      <w:r>
        <w:rPr>
          <w:rFonts w:hint="eastAsia"/>
          <w:noProof/>
          <w:lang w:eastAsia="en-AU"/>
        </w:rPr>
        <w:lastRenderedPageBreak/>
        <mc:AlternateContent>
          <mc:Choice Requires="wps">
            <w:drawing>
              <wp:inline distT="0" distB="0" distL="0" distR="0" wp14:anchorId="4983F4A9" wp14:editId="664DDEA5">
                <wp:extent cx="5771072" cy="1647645"/>
                <wp:effectExtent l="0" t="0" r="0" b="0"/>
                <wp:docPr id="6" name="Text Box 6"/>
                <wp:cNvGraphicFramePr/>
                <a:graphic xmlns:a="http://schemas.openxmlformats.org/drawingml/2006/main">
                  <a:graphicData uri="http://schemas.microsoft.com/office/word/2010/wordprocessingShape">
                    <wps:wsp>
                      <wps:cNvSpPr txBox="1"/>
                      <wps:spPr>
                        <a:xfrm>
                          <a:off x="0" y="0"/>
                          <a:ext cx="5771072" cy="16476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77C9E" w:rsidRPr="001F6A68" w:rsidRDefault="00877C9E" w:rsidP="00877C9E">
                            <w:pPr>
                              <w:ind w:right="14"/>
                              <w:jc w:val="center"/>
                              <w:rPr>
                                <w:b/>
                                <w:color w:val="4F81BD" w:themeColor="accent1"/>
                                <w:sz w:val="36"/>
                                <w:szCs w:val="36"/>
                              </w:rPr>
                            </w:pPr>
                            <w:r>
                              <w:rPr>
                                <w:b/>
                                <w:color w:val="4F81BD" w:themeColor="accent1"/>
                                <w:sz w:val="36"/>
                                <w:szCs w:val="36"/>
                              </w:rPr>
                              <w:t>“</w:t>
                            </w:r>
                            <w:r w:rsidRPr="001F6A68">
                              <w:rPr>
                                <w:b/>
                                <w:color w:val="4F81BD" w:themeColor="accent1"/>
                                <w:sz w:val="36"/>
                                <w:szCs w:val="36"/>
                              </w:rPr>
                              <w:t xml:space="preserve">Could psychological factors be more than a side effect of tinnitus? Our project investigates if psychological factors are actually driving </w:t>
                            </w:r>
                            <w:r>
                              <w:rPr>
                                <w:b/>
                                <w:color w:val="4F81BD" w:themeColor="accent1"/>
                                <w:sz w:val="36"/>
                                <w:szCs w:val="36"/>
                              </w:rPr>
                              <w:t>the failure to ‘tune out tinnitus.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6" o:spid="_x0000_s1032" type="#_x0000_t202" style="width:454.4pt;height:12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" filled="f" stroked="f">
                <v:textbox>
                  <w:txbxContent>
                    <w:p w:rsidR="00877C9E" w:rsidRPr="001F6A68" w:rsidRDefault="00877C9E" w:rsidP="00877C9E">
                      <w:pPr>
                        <w:ind w:right="14"/>
                        <w:jc w:val="center"/>
                        <w:rPr>
                          <w:b/>
                          <w:color w:val="4F81BD" w:themeColor="accent1"/>
                          <w:sz w:val="36"/>
                          <w:szCs w:val="36"/>
                        </w:rPr>
                      </w:pPr>
                      <w:r>
                        <w:rPr>
                          <w:b/>
                          <w:color w:val="4F81BD" w:themeColor="accent1"/>
                          <w:sz w:val="36"/>
                          <w:szCs w:val="36"/>
                        </w:rPr>
                        <w:t>“</w:t>
                      </w:r>
                      <w:r w:rsidRPr="001F6A68">
                        <w:rPr>
                          <w:b/>
                          <w:color w:val="4F81BD" w:themeColor="accent1"/>
                          <w:sz w:val="36"/>
                          <w:szCs w:val="36"/>
                        </w:rPr>
                        <w:t xml:space="preserve">Could psychological factors be more than a side effect of tinnitus? Our project investigates if psychological factors are actually driving </w:t>
                      </w:r>
                      <w:r>
                        <w:rPr>
                          <w:b/>
                          <w:color w:val="4F81BD" w:themeColor="accent1"/>
                          <w:sz w:val="36"/>
                          <w:szCs w:val="36"/>
                        </w:rPr>
                        <w:t>the failure to ‘tune out tinnitus.</w:t>
                      </w:r>
                    </w:p>
                  </w:txbxContent>
                </v:textbox>
                <w10:anchorlock/>
              </v:shape>
            </w:pict>
          </mc:Fallback>
        </mc:AlternateContent>
      </w:r>
    </w:p>
    <w:p w:rsidR="00D36FCB" w:rsidRDefault="00D36FCB" w:rsidP="00291D3A">
      <w:pPr>
        <w:pStyle w:val="Heading2"/>
        <w:spacing w:before="1080"/>
      </w:pPr>
      <w:bookmarkStart w:id="16" w:name="_Toc485292769"/>
      <w:bookmarkStart w:id="17" w:name="_Toc356247266"/>
      <w:r>
        <w:t>Project Aims</w:t>
      </w:r>
      <w:bookmarkEnd w:id="16"/>
    </w:p>
    <w:p w:rsidR="0059621F" w:rsidRDefault="0059621F" w:rsidP="00903933">
      <w:pPr>
        <w:pStyle w:val="Heading3"/>
      </w:pPr>
      <w:r>
        <w:t>Objective</w:t>
      </w:r>
      <w:bookmarkEnd w:id="17"/>
    </w:p>
    <w:p w:rsidR="0059621F" w:rsidRDefault="0059621F" w:rsidP="00E01B60">
      <w:pPr>
        <w:spacing w:line="276" w:lineRule="auto"/>
        <w:jc w:val="both"/>
      </w:pPr>
      <w:r>
        <w:t xml:space="preserve">There is a need to determine how we habituate to sounds to improve our understanding of hearing habituation. Here, we use chronic tinnitus to investigate psychological and neurobiological </w:t>
      </w:r>
      <w:r>
        <w:rPr>
          <w:rFonts w:hint="eastAsia"/>
        </w:rPr>
        <w:t>factors</w:t>
      </w:r>
      <w:r>
        <w:t xml:space="preserve"> that underpin the failure to ‘tune out’ or habituate to the tinnitus sound. Answering this question will lead to the identification of the mechanisms that drive chronic tinnitus and habituation, and in turn, these mechanisms can be targeted in future treatments.</w:t>
      </w:r>
    </w:p>
    <w:p w:rsidR="0059621F" w:rsidRDefault="0059621F" w:rsidP="00A3002A">
      <w:pPr>
        <w:pStyle w:val="Heading3"/>
        <w:spacing w:before="360"/>
      </w:pPr>
      <w:bookmarkStart w:id="18" w:name="_Toc356247267"/>
      <w:r>
        <w:t>Aims</w:t>
      </w:r>
      <w:bookmarkEnd w:id="18"/>
    </w:p>
    <w:p w:rsidR="0059621F" w:rsidRPr="004E54E9" w:rsidRDefault="0059621F" w:rsidP="00A3002A">
      <w:pPr>
        <w:pStyle w:val="ListParagraph"/>
        <w:numPr>
          <w:ilvl w:val="0"/>
          <w:numId w:val="2"/>
        </w:numPr>
        <w:spacing w:before="240" w:line="276" w:lineRule="auto"/>
        <w:ind w:left="714" w:hanging="357"/>
        <w:contextualSpacing w:val="0"/>
      </w:pPr>
      <w:r>
        <w:t xml:space="preserve">To determine if </w:t>
      </w:r>
      <w:r>
        <w:rPr>
          <w:rFonts w:hint="eastAsia"/>
        </w:rPr>
        <w:t>psychological</w:t>
      </w:r>
      <w:r>
        <w:t xml:space="preserve"> functioning is impaired in people with chronic tinnitus and </w:t>
      </w:r>
      <w:r>
        <w:rPr>
          <w:rFonts w:hint="eastAsia"/>
          <w:lang w:val="en-US"/>
        </w:rPr>
        <w:t>contribute</w:t>
      </w:r>
      <w:r>
        <w:rPr>
          <w:lang w:val="en-US"/>
        </w:rPr>
        <w:t xml:space="preserve"> to ongoing awareness of the tinnitus sound (Study 1 and 2)</w:t>
      </w:r>
      <w:r>
        <w:t>.</w:t>
      </w:r>
    </w:p>
    <w:p w:rsidR="0059621F" w:rsidRDefault="0059621F" w:rsidP="00A3002A">
      <w:pPr>
        <w:pStyle w:val="ListParagraph"/>
        <w:numPr>
          <w:ilvl w:val="0"/>
          <w:numId w:val="2"/>
        </w:numPr>
        <w:spacing w:before="240" w:line="276" w:lineRule="auto"/>
        <w:ind w:left="714" w:hanging="357"/>
        <w:contextualSpacing w:val="0"/>
      </w:pPr>
      <w:r>
        <w:rPr>
          <w:lang w:val="en-US"/>
        </w:rPr>
        <w:t xml:space="preserve">To determine if cognitive factors </w:t>
      </w:r>
      <w:r>
        <w:rPr>
          <w:rFonts w:hint="eastAsia"/>
          <w:lang w:val="en-US"/>
        </w:rPr>
        <w:t>contribute</w:t>
      </w:r>
      <w:r>
        <w:rPr>
          <w:lang w:val="en-US"/>
        </w:rPr>
        <w:t xml:space="preserve"> to ongoing awareness of the tinnitus sound (Study 1 and 3).</w:t>
      </w:r>
    </w:p>
    <w:p w:rsidR="0059621F" w:rsidRDefault="0059621F" w:rsidP="00A3002A">
      <w:pPr>
        <w:pStyle w:val="ListParagraph"/>
        <w:numPr>
          <w:ilvl w:val="0"/>
          <w:numId w:val="2"/>
        </w:numPr>
        <w:spacing w:before="240" w:line="276" w:lineRule="auto"/>
        <w:ind w:left="714" w:hanging="357"/>
        <w:contextualSpacing w:val="0"/>
        <w:rPr>
          <w:lang w:val="en-US"/>
        </w:rPr>
      </w:pPr>
      <w:r>
        <w:rPr>
          <w:lang w:val="en-US"/>
        </w:rPr>
        <w:t>To determine if the failure in habituation is specific to the tinnitus sound, or if it reflects broader difficulties in attention switching and emotion regulation (Study 3 and 4).</w:t>
      </w:r>
    </w:p>
    <w:p w:rsidR="0059621F" w:rsidRDefault="0059621F" w:rsidP="00A3002A">
      <w:pPr>
        <w:pStyle w:val="ListParagraph"/>
        <w:numPr>
          <w:ilvl w:val="0"/>
          <w:numId w:val="2"/>
        </w:numPr>
        <w:spacing w:before="240" w:line="276" w:lineRule="auto"/>
        <w:ind w:left="714" w:hanging="357"/>
        <w:contextualSpacing w:val="0"/>
      </w:pPr>
      <w:r>
        <w:rPr>
          <w:lang w:val="en-US"/>
        </w:rPr>
        <w:t>To determine if a failure in the brain networks that help us direct and switch attention could be maintaining awareness of the tinnitus sound (Study 5).</w:t>
      </w:r>
    </w:p>
    <w:p w:rsidR="009E7B5E" w:rsidRDefault="0059621F" w:rsidP="009E7B5E">
      <w:pPr>
        <w:spacing w:before="0"/>
        <w:jc w:val="center"/>
        <w:rPr>
          <w:rFonts w:eastAsiaTheme="majorEastAsia" w:cstheme="majorBidi"/>
          <w:b/>
          <w:bCs/>
          <w:color w:val="1F497D" w:themeColor="text2"/>
        </w:rPr>
      </w:pPr>
      <w:r>
        <w:rPr>
          <w:rFonts w:hint="eastAsia"/>
          <w:noProof/>
          <w:lang w:eastAsia="en-AU"/>
        </w:rPr>
        <w:lastRenderedPageBreak/>
        <w:drawing>
          <wp:inline distT="0" distB="0" distL="0" distR="0" wp14:anchorId="69AED006" wp14:editId="726F5410">
            <wp:extent cx="2976113" cy="4456269"/>
            <wp:effectExtent l="171450" t="171450" r="377190" b="363855"/>
            <wp:docPr id="19" name="Picture 19" descr="Electroencephalogram (EEG), candidate Krysta Trevis in EEG cap playing p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Macintosh HD:Users:Krysta:Desktop:NHMRC new report:120113_amendolia_music_038_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75418" cy="4455228"/>
                    </a:xfrm>
                    <a:prstGeom prst="rect">
                      <a:avLst/>
                    </a:prstGeom>
                    <a:ln>
                      <a:noFill/>
                    </a:ln>
                    <a:effectLst>
                      <a:outerShdw blurRad="292100" dist="139700" dir="2700000" algn="tl" rotWithShape="0">
                        <a:srgbClr val="333333">
                          <a:alpha val="65000"/>
                        </a:srgbClr>
                      </a:outerShdw>
                    </a:effectLst>
                  </pic:spPr>
                </pic:pic>
              </a:graphicData>
            </a:graphic>
          </wp:inline>
        </w:drawing>
      </w:r>
    </w:p>
    <w:p w:rsidR="0059621F" w:rsidRPr="00C738CE" w:rsidRDefault="0059621F" w:rsidP="00E01B60">
      <w:pPr>
        <w:spacing w:before="0" w:line="276" w:lineRule="auto"/>
        <w:jc w:val="center"/>
        <w:rPr>
          <w:lang w:val="en-US"/>
        </w:rPr>
      </w:pPr>
      <w:proofErr w:type="gramStart"/>
      <w:r>
        <w:rPr>
          <w:rFonts w:eastAsiaTheme="majorEastAsia" w:cstheme="majorBidi"/>
          <w:b/>
          <w:bCs/>
          <w:color w:val="1F497D" w:themeColor="text2"/>
        </w:rPr>
        <w:t>PhD candidate,</w:t>
      </w:r>
      <w:r w:rsidRPr="00A853A5">
        <w:rPr>
          <w:rFonts w:eastAsiaTheme="majorEastAsia" w:cstheme="majorBidi"/>
          <w:b/>
          <w:bCs/>
          <w:color w:val="1F497D" w:themeColor="text2"/>
        </w:rPr>
        <w:t xml:space="preserve"> </w:t>
      </w:r>
      <w:proofErr w:type="spellStart"/>
      <w:r>
        <w:rPr>
          <w:rFonts w:eastAsiaTheme="majorEastAsia" w:cstheme="majorBidi"/>
          <w:b/>
          <w:bCs/>
          <w:color w:val="1F497D" w:themeColor="text2"/>
        </w:rPr>
        <w:t>Krysta</w:t>
      </w:r>
      <w:proofErr w:type="spellEnd"/>
      <w:r>
        <w:rPr>
          <w:rFonts w:eastAsiaTheme="majorEastAsia" w:cstheme="majorBidi"/>
          <w:b/>
          <w:bCs/>
          <w:color w:val="1F497D" w:themeColor="text2"/>
        </w:rPr>
        <w:t xml:space="preserve"> </w:t>
      </w:r>
      <w:proofErr w:type="spellStart"/>
      <w:r>
        <w:rPr>
          <w:rFonts w:eastAsiaTheme="majorEastAsia" w:cstheme="majorBidi"/>
          <w:b/>
          <w:bCs/>
          <w:color w:val="1F497D" w:themeColor="text2"/>
        </w:rPr>
        <w:t>Trevis</w:t>
      </w:r>
      <w:proofErr w:type="spellEnd"/>
      <w:r>
        <w:rPr>
          <w:rFonts w:eastAsiaTheme="majorEastAsia" w:cstheme="majorBidi"/>
          <w:b/>
          <w:bCs/>
          <w:color w:val="1F497D" w:themeColor="text2"/>
        </w:rPr>
        <w:t>, demonstrating</w:t>
      </w:r>
      <w:r w:rsidRPr="00A853A5">
        <w:rPr>
          <w:rFonts w:eastAsiaTheme="majorEastAsia" w:cstheme="majorBidi"/>
          <w:b/>
          <w:bCs/>
          <w:color w:val="1F497D" w:themeColor="text2"/>
        </w:rPr>
        <w:t xml:space="preserve"> what an electroencephalogram (EEG) cap </w:t>
      </w:r>
      <w:r>
        <w:rPr>
          <w:rFonts w:eastAsiaTheme="majorEastAsia" w:cstheme="majorBidi"/>
          <w:b/>
          <w:bCs/>
          <w:color w:val="1F497D" w:themeColor="text2"/>
        </w:rPr>
        <w:t>looks like.</w:t>
      </w:r>
      <w:proofErr w:type="gramEnd"/>
      <w:r>
        <w:rPr>
          <w:rFonts w:eastAsiaTheme="majorEastAsia" w:cstheme="majorBidi"/>
          <w:b/>
          <w:bCs/>
          <w:color w:val="1F497D" w:themeColor="text2"/>
        </w:rPr>
        <w:t xml:space="preserve"> The cap</w:t>
      </w:r>
      <w:r w:rsidRPr="00A853A5">
        <w:rPr>
          <w:rFonts w:eastAsiaTheme="majorEastAsia" w:cstheme="majorBidi"/>
          <w:b/>
          <w:bCs/>
          <w:color w:val="1F497D" w:themeColor="text2"/>
        </w:rPr>
        <w:t xml:space="preserve"> feel</w:t>
      </w:r>
      <w:r>
        <w:rPr>
          <w:rFonts w:eastAsiaTheme="majorEastAsia" w:cstheme="majorBidi"/>
          <w:b/>
          <w:bCs/>
          <w:color w:val="1F497D" w:themeColor="text2"/>
        </w:rPr>
        <w:t>s</w:t>
      </w:r>
      <w:r w:rsidRPr="00A853A5">
        <w:rPr>
          <w:rFonts w:eastAsiaTheme="majorEastAsia" w:cstheme="majorBidi"/>
          <w:b/>
          <w:bCs/>
          <w:color w:val="1F497D" w:themeColor="text2"/>
        </w:rPr>
        <w:t xml:space="preserve"> like a swimming cap, and </w:t>
      </w:r>
      <w:r>
        <w:rPr>
          <w:rFonts w:eastAsiaTheme="majorEastAsia" w:cstheme="majorBidi"/>
          <w:b/>
          <w:bCs/>
          <w:color w:val="1F497D" w:themeColor="text2"/>
        </w:rPr>
        <w:t>has</w:t>
      </w:r>
      <w:r w:rsidRPr="00A853A5">
        <w:rPr>
          <w:rFonts w:eastAsiaTheme="majorEastAsia" w:cstheme="majorBidi"/>
          <w:b/>
          <w:bCs/>
          <w:color w:val="1F497D" w:themeColor="text2"/>
        </w:rPr>
        <w:t xml:space="preserve"> small electrodes </w:t>
      </w:r>
      <w:r>
        <w:rPr>
          <w:rFonts w:eastAsiaTheme="majorEastAsia" w:cstheme="majorBidi"/>
          <w:b/>
          <w:bCs/>
          <w:color w:val="1F497D" w:themeColor="text2"/>
        </w:rPr>
        <w:t>all over it where</w:t>
      </w:r>
      <w:r w:rsidR="00E01B60">
        <w:rPr>
          <w:rFonts w:eastAsiaTheme="majorEastAsia" w:cstheme="majorBidi"/>
          <w:b/>
          <w:bCs/>
          <w:color w:val="1F497D" w:themeColor="text2"/>
        </w:rPr>
        <w:t xml:space="preserve"> </w:t>
      </w:r>
      <w:r w:rsidRPr="00A853A5">
        <w:rPr>
          <w:rFonts w:eastAsiaTheme="majorEastAsia" w:cstheme="majorBidi"/>
          <w:b/>
          <w:bCs/>
          <w:color w:val="1F497D" w:themeColor="text2"/>
        </w:rPr>
        <w:t xml:space="preserve">a bit of gel is </w:t>
      </w:r>
      <w:r>
        <w:rPr>
          <w:rFonts w:eastAsiaTheme="majorEastAsia" w:cstheme="majorBidi"/>
          <w:b/>
          <w:bCs/>
          <w:color w:val="1F497D" w:themeColor="text2"/>
        </w:rPr>
        <w:t>squeezed into,</w:t>
      </w:r>
      <w:r w:rsidRPr="00A853A5">
        <w:rPr>
          <w:rFonts w:eastAsiaTheme="majorEastAsia" w:cstheme="majorBidi"/>
          <w:b/>
          <w:bCs/>
          <w:color w:val="1F497D" w:themeColor="text2"/>
        </w:rPr>
        <w:t xml:space="preserve"> to help pick up brain signals </w:t>
      </w:r>
      <w:r>
        <w:rPr>
          <w:rFonts w:eastAsiaTheme="majorEastAsia" w:cstheme="majorBidi"/>
          <w:b/>
          <w:bCs/>
          <w:color w:val="1F497D" w:themeColor="text2"/>
        </w:rPr>
        <w:t>that</w:t>
      </w:r>
      <w:r w:rsidRPr="00A853A5">
        <w:rPr>
          <w:rFonts w:eastAsiaTheme="majorEastAsia" w:cstheme="majorBidi"/>
          <w:b/>
          <w:bCs/>
          <w:color w:val="1F497D" w:themeColor="text2"/>
        </w:rPr>
        <w:t xml:space="preserve"> the computer records as </w:t>
      </w:r>
      <w:r>
        <w:rPr>
          <w:rFonts w:eastAsiaTheme="majorEastAsia" w:cstheme="majorBidi"/>
          <w:b/>
          <w:bCs/>
          <w:color w:val="1F497D" w:themeColor="text2"/>
        </w:rPr>
        <w:t>‘</w:t>
      </w:r>
      <w:r w:rsidRPr="00A853A5">
        <w:rPr>
          <w:rFonts w:eastAsiaTheme="majorEastAsia" w:cstheme="majorBidi"/>
          <w:b/>
          <w:bCs/>
          <w:color w:val="1F497D" w:themeColor="text2"/>
        </w:rPr>
        <w:t>brain waves</w:t>
      </w:r>
      <w:r>
        <w:rPr>
          <w:rFonts w:eastAsiaTheme="majorEastAsia" w:cstheme="majorBidi"/>
          <w:b/>
          <w:bCs/>
          <w:color w:val="1F497D" w:themeColor="text2"/>
        </w:rPr>
        <w:t>’</w:t>
      </w:r>
      <w:r w:rsidRPr="00A853A5">
        <w:rPr>
          <w:rFonts w:eastAsiaTheme="majorEastAsia" w:cstheme="majorBidi"/>
          <w:b/>
          <w:bCs/>
          <w:color w:val="1F497D" w:themeColor="text2"/>
        </w:rPr>
        <w:t>.</w:t>
      </w:r>
      <w:r>
        <w:rPr>
          <w:rStyle w:val="FootnoteReference"/>
          <w:rFonts w:eastAsiaTheme="majorEastAsia" w:cstheme="majorBidi" w:hint="eastAsia"/>
          <w:b/>
          <w:bCs/>
          <w:color w:val="1F497D" w:themeColor="text2"/>
        </w:rPr>
        <w:footnoteReference w:id="2"/>
      </w:r>
    </w:p>
    <w:p w:rsidR="0059621F" w:rsidRDefault="0059621F" w:rsidP="0059621F">
      <w:pPr>
        <w:pStyle w:val="Heading1"/>
        <w:spacing w:before="360"/>
      </w:pPr>
      <w:bookmarkStart w:id="19" w:name="_Toc485292770"/>
      <w:r>
        <w:lastRenderedPageBreak/>
        <w:t>Project Activities</w:t>
      </w:r>
      <w:bookmarkEnd w:id="19"/>
    </w:p>
    <w:p w:rsidR="0059621F" w:rsidRDefault="0059621F" w:rsidP="00903933">
      <w:pPr>
        <w:pStyle w:val="Heading2"/>
      </w:pPr>
      <w:bookmarkStart w:id="20" w:name="_Toc485292771"/>
      <w:r>
        <w:t>Study One.  Beyond the auditory system: The contribution of psychology to chronic tinnitus</w:t>
      </w:r>
      <w:bookmarkEnd w:id="20"/>
    </w:p>
    <w:p w:rsidR="0059621F" w:rsidRDefault="0059621F" w:rsidP="0059621F">
      <w:pPr>
        <w:pStyle w:val="Heading3"/>
        <w:jc w:val="both"/>
      </w:pPr>
      <w:r w:rsidRPr="002071AD">
        <w:t>Aims</w:t>
      </w:r>
    </w:p>
    <w:p w:rsidR="0059621F" w:rsidRDefault="0059621F" w:rsidP="00E01B60">
      <w:pPr>
        <w:spacing w:line="276" w:lineRule="auto"/>
        <w:jc w:val="both"/>
      </w:pPr>
      <w:r>
        <w:rPr>
          <w:lang w:val="en-US"/>
        </w:rPr>
        <w:t>The first study comprehensively reviewed existing literature to investigate the contribution of psychological functioning to the presence and impact of chronic tinnitus. While tinnitus has traditionally been thought of as an auditory disorder, there has been growing interest in the role of non-auditory processes such as attention, memory, and emotional wellbeing. As such, we aimed to identify the full range of psychological processes involved in the tinnitus experience.</w:t>
      </w:r>
    </w:p>
    <w:p w:rsidR="0059621F" w:rsidRDefault="0059621F" w:rsidP="0059621F">
      <w:pPr>
        <w:pStyle w:val="Heading3"/>
        <w:spacing w:before="360"/>
        <w:jc w:val="both"/>
      </w:pPr>
      <w:r>
        <w:t>Methods</w:t>
      </w:r>
    </w:p>
    <w:p w:rsidR="0059621F" w:rsidRDefault="0059621F" w:rsidP="00E01B60">
      <w:pPr>
        <w:spacing w:line="276" w:lineRule="auto"/>
        <w:jc w:val="both"/>
      </w:pPr>
      <w:r>
        <w:t>We searched for</w:t>
      </w:r>
      <w:r w:rsidRPr="00D62D83">
        <w:t xml:space="preserve"> existing literature </w:t>
      </w:r>
      <w:r>
        <w:t>that investigated the psychological functioning</w:t>
      </w:r>
      <w:r w:rsidRPr="00D62D83">
        <w:t xml:space="preserve"> of people with </w:t>
      </w:r>
      <w:r>
        <w:t>chronic tinnitus</w:t>
      </w:r>
      <w:r w:rsidRPr="00D62D83">
        <w:t xml:space="preserve"> to establish the </w:t>
      </w:r>
      <w:r>
        <w:t xml:space="preserve">potential </w:t>
      </w:r>
      <w:r w:rsidRPr="00D62D83">
        <w:t xml:space="preserve">role of psychology in 1) the </w:t>
      </w:r>
      <w:r>
        <w:t>ongoing awareness</w:t>
      </w:r>
      <w:r w:rsidRPr="00D62D83">
        <w:t xml:space="preserve"> of </w:t>
      </w:r>
      <w:r>
        <w:t>tinnitus,</w:t>
      </w:r>
      <w:r w:rsidRPr="00D62D83">
        <w:t xml:space="preserve"> and 2) the severity of </w:t>
      </w:r>
      <w:r>
        <w:t>chronic tinnitus</w:t>
      </w:r>
      <w:r w:rsidRPr="00D62D83">
        <w:t xml:space="preserve">. </w:t>
      </w:r>
      <w:r>
        <w:t>We then used m</w:t>
      </w:r>
      <w:r w:rsidRPr="00D62D83">
        <w:t xml:space="preserve">eta-analytic techniques to specifically address the contribution of anxiety and depression to </w:t>
      </w:r>
      <w:r>
        <w:t>chronic tinnitus</w:t>
      </w:r>
      <w:r w:rsidRPr="00D62D83">
        <w:t xml:space="preserve">, as these two factors were identified as </w:t>
      </w:r>
      <w:r>
        <w:t>highly salient psychological factors in the existing literature</w:t>
      </w:r>
      <w:r w:rsidRPr="00D62D83">
        <w:t>.</w:t>
      </w:r>
    </w:p>
    <w:p w:rsidR="0059621F" w:rsidRDefault="0059621F" w:rsidP="0059621F">
      <w:pPr>
        <w:pStyle w:val="Heading3"/>
        <w:spacing w:before="360"/>
        <w:jc w:val="both"/>
      </w:pPr>
      <w:r>
        <w:t>R</w:t>
      </w:r>
      <w:r>
        <w:rPr>
          <w:rFonts w:hint="eastAsia"/>
        </w:rPr>
        <w:t>e</w:t>
      </w:r>
      <w:r>
        <w:t>sults</w:t>
      </w:r>
    </w:p>
    <w:p w:rsidR="0059621F" w:rsidRDefault="0059621F" w:rsidP="00E01B60">
      <w:pPr>
        <w:spacing w:line="276" w:lineRule="auto"/>
        <w:jc w:val="both"/>
        <w:rPr>
          <w:lang w:val="en-US"/>
        </w:rPr>
      </w:pPr>
      <w:r>
        <w:rPr>
          <w:lang w:val="en-US"/>
        </w:rPr>
        <w:t>We initially identified 752 papers based on our search criteria. After removing duplicates and excluding studies that did not meet criteria (e.g. studies about animals, other conditions, or acute tinnitus) we were left with 52 studies. These studies had been published between 1991 and 2015 with t</w:t>
      </w:r>
      <w:r>
        <w:rPr>
          <w:rFonts w:hint="eastAsia"/>
          <w:lang w:val="en-US"/>
        </w:rPr>
        <w:t>h</w:t>
      </w:r>
      <w:r>
        <w:rPr>
          <w:lang w:val="en-US"/>
        </w:rPr>
        <w:t xml:space="preserve">e majority of studies from European countries (69%). Only 6% of studies were from Australia. </w:t>
      </w:r>
    </w:p>
    <w:p w:rsidR="0059621F" w:rsidRDefault="0059621F" w:rsidP="00A3002A">
      <w:pPr>
        <w:spacing w:before="240" w:line="276" w:lineRule="auto"/>
        <w:jc w:val="both"/>
        <w:rPr>
          <w:lang w:val="en-US"/>
        </w:rPr>
      </w:pPr>
      <w:r>
        <w:rPr>
          <w:lang w:val="en-US"/>
        </w:rPr>
        <w:t xml:space="preserve">Our results indicated that a broad range of psychological factors is related to both the presence and impact of chronic tinnitus (Figure 2). These include aspects of cognitive functioning, such as attention and memory, as well as those associated with mood and emotional wellbeing. </w:t>
      </w:r>
    </w:p>
    <w:p w:rsidR="0059621F" w:rsidRDefault="0059621F" w:rsidP="00A3002A">
      <w:pPr>
        <w:spacing w:before="240" w:line="276" w:lineRule="auto"/>
        <w:jc w:val="both"/>
        <w:rPr>
          <w:lang w:val="en-US"/>
        </w:rPr>
      </w:pPr>
      <w:r>
        <w:rPr>
          <w:lang w:val="en-US"/>
        </w:rPr>
        <w:t xml:space="preserve">A subset of 30 studies was eligible for meta-analyses, which allowed for more powerful comparisons with larger groups of people than individual studies can </w:t>
      </w:r>
      <w:r>
        <w:rPr>
          <w:rFonts w:hint="eastAsia"/>
          <w:lang w:val="en-US"/>
        </w:rPr>
        <w:t>typically</w:t>
      </w:r>
      <w:r>
        <w:rPr>
          <w:lang w:val="en-US"/>
        </w:rPr>
        <w:t xml:space="preserve"> collect. For example, we were able to </w:t>
      </w:r>
      <w:proofErr w:type="spellStart"/>
      <w:r>
        <w:rPr>
          <w:lang w:val="en-US"/>
        </w:rPr>
        <w:t>analyse</w:t>
      </w:r>
      <w:proofErr w:type="spellEnd"/>
      <w:r>
        <w:rPr>
          <w:lang w:val="en-US"/>
        </w:rPr>
        <w:t xml:space="preserve"> the association between depressive symptoms and severity of tinnitus impact based on 15 studies, giving a sample size of 7991 people </w:t>
      </w:r>
      <w:proofErr w:type="spellStart"/>
      <w:r>
        <w:rPr>
          <w:lang w:val="en-US"/>
        </w:rPr>
        <w:t>people</w:t>
      </w:r>
      <w:proofErr w:type="spellEnd"/>
      <w:r>
        <w:rPr>
          <w:lang w:val="en-US"/>
        </w:rPr>
        <w:t xml:space="preserve"> with chronic tinnitus. We </w:t>
      </w:r>
      <w:r>
        <w:rPr>
          <w:rFonts w:hint="eastAsia"/>
          <w:lang w:val="en-US"/>
        </w:rPr>
        <w:t>performed</w:t>
      </w:r>
      <w:r>
        <w:rPr>
          <w:lang w:val="en-US"/>
        </w:rPr>
        <w:t xml:space="preserve"> four meta-analyses investigating the contribution of anxiety </w:t>
      </w:r>
      <w:r>
        <w:rPr>
          <w:lang w:val="en-US"/>
        </w:rPr>
        <w:lastRenderedPageBreak/>
        <w:t>and depression to the presence and severity of chronic tinnitus (</w:t>
      </w:r>
      <w:proofErr w:type="spellStart"/>
      <w:r>
        <w:rPr>
          <w:lang w:val="en-US"/>
        </w:rPr>
        <w:t>summarised</w:t>
      </w:r>
      <w:proofErr w:type="spellEnd"/>
      <w:r>
        <w:rPr>
          <w:lang w:val="en-US"/>
        </w:rPr>
        <w:t xml:space="preserve"> in Table 1). Together, these analyses revealed compelling evidence for the involvement of decreased emotional wellbeing in chronic tinnitus.</w:t>
      </w:r>
    </w:p>
    <w:p w:rsidR="0059621F" w:rsidRPr="009D0646" w:rsidRDefault="0059621F" w:rsidP="00E84070">
      <w:pPr>
        <w:spacing w:before="360"/>
        <w:jc w:val="both"/>
        <w:rPr>
          <w:b/>
          <w:lang w:val="en-US"/>
        </w:rPr>
      </w:pPr>
      <w:proofErr w:type="gramStart"/>
      <w:r w:rsidRPr="009D0646">
        <w:rPr>
          <w:b/>
          <w:lang w:val="en-US"/>
        </w:rPr>
        <w:t>Table 1.</w:t>
      </w:r>
      <w:proofErr w:type="gramEnd"/>
      <w:r w:rsidRPr="009D0646">
        <w:rPr>
          <w:b/>
          <w:lang w:val="en-US"/>
        </w:rPr>
        <w:t xml:space="preserve"> </w:t>
      </w:r>
      <w:proofErr w:type="gramStart"/>
      <w:r w:rsidRPr="009D0646">
        <w:rPr>
          <w:b/>
          <w:lang w:val="en-US"/>
        </w:rPr>
        <w:t xml:space="preserve">Summary </w:t>
      </w:r>
      <w:r>
        <w:rPr>
          <w:b/>
          <w:lang w:val="en-US"/>
        </w:rPr>
        <w:t>of meta-analytic results.</w:t>
      </w:r>
      <w:proofErr w:type="gramEnd"/>
    </w:p>
    <w:tbl>
      <w:tblPr>
        <w:tblStyle w:val="TableGrid"/>
        <w:tblW w:w="9297"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Caption w:val="Table "/>
      </w:tblPr>
      <w:tblGrid>
        <w:gridCol w:w="1671"/>
        <w:gridCol w:w="3834"/>
        <w:gridCol w:w="3792"/>
      </w:tblGrid>
      <w:tr w:rsidR="0059621F" w:rsidTr="00954770">
        <w:trPr>
          <w:trHeight w:val="780"/>
          <w:tblHeader/>
        </w:trPr>
        <w:tc>
          <w:tcPr>
            <w:tcW w:w="1671" w:type="dxa"/>
            <w:vAlign w:val="center"/>
          </w:tcPr>
          <w:p w:rsidR="0059621F" w:rsidRDefault="0059621F" w:rsidP="0059621F">
            <w:pPr>
              <w:jc w:val="center"/>
            </w:pPr>
          </w:p>
        </w:tc>
        <w:tc>
          <w:tcPr>
            <w:tcW w:w="3834" w:type="dxa"/>
            <w:vAlign w:val="center"/>
          </w:tcPr>
          <w:p w:rsidR="0059621F" w:rsidRPr="0080333B" w:rsidRDefault="0059621F" w:rsidP="0059621F">
            <w:pPr>
              <w:jc w:val="center"/>
              <w:rPr>
                <w:b/>
                <w:lang w:val="en-US"/>
              </w:rPr>
            </w:pPr>
            <w:r w:rsidRPr="0080333B">
              <w:rPr>
                <w:b/>
                <w:lang w:val="en-US"/>
              </w:rPr>
              <w:t>Depressive Symptoms</w:t>
            </w:r>
          </w:p>
        </w:tc>
        <w:tc>
          <w:tcPr>
            <w:tcW w:w="3792" w:type="dxa"/>
            <w:vAlign w:val="center"/>
          </w:tcPr>
          <w:p w:rsidR="0059621F" w:rsidRPr="0080333B" w:rsidRDefault="0059621F" w:rsidP="0059621F">
            <w:pPr>
              <w:jc w:val="center"/>
              <w:rPr>
                <w:b/>
                <w:lang w:val="en-US"/>
              </w:rPr>
            </w:pPr>
            <w:r w:rsidRPr="0080333B">
              <w:rPr>
                <w:b/>
                <w:lang w:val="en-US"/>
              </w:rPr>
              <w:t>Anxiety Symptoms</w:t>
            </w:r>
          </w:p>
        </w:tc>
      </w:tr>
      <w:tr w:rsidR="0059621F" w:rsidTr="00954770">
        <w:trPr>
          <w:trHeight w:val="1788"/>
          <w:tblHeader/>
        </w:trPr>
        <w:tc>
          <w:tcPr>
            <w:tcW w:w="1671" w:type="dxa"/>
            <w:vAlign w:val="center"/>
          </w:tcPr>
          <w:p w:rsidR="0059621F" w:rsidRPr="009D0646" w:rsidRDefault="0059621F" w:rsidP="0059621F">
            <w:pPr>
              <w:spacing w:line="276" w:lineRule="auto"/>
              <w:jc w:val="center"/>
              <w:rPr>
                <w:lang w:val="en-US"/>
              </w:rPr>
            </w:pPr>
            <w:r w:rsidRPr="009D0646">
              <w:rPr>
                <w:b/>
                <w:lang w:val="en-US"/>
              </w:rPr>
              <w:t>Presence of Tinnitus</w:t>
            </w:r>
          </w:p>
          <w:p w:rsidR="0059621F" w:rsidRPr="009D0646" w:rsidRDefault="0059621F" w:rsidP="0059621F">
            <w:pPr>
              <w:spacing w:line="276" w:lineRule="auto"/>
              <w:jc w:val="center"/>
              <w:rPr>
                <w:lang w:val="en-US"/>
              </w:rPr>
            </w:pPr>
          </w:p>
        </w:tc>
        <w:tc>
          <w:tcPr>
            <w:tcW w:w="3834" w:type="dxa"/>
            <w:vAlign w:val="center"/>
          </w:tcPr>
          <w:p w:rsidR="0059621F" w:rsidRDefault="0059621F" w:rsidP="0059621F">
            <w:pPr>
              <w:jc w:val="center"/>
            </w:pPr>
            <w:r>
              <w:rPr>
                <w:lang w:val="en-US"/>
              </w:rPr>
              <w:t>More depressive symptoms were reported by people with tinnitus than people without tinnitus.</w:t>
            </w:r>
          </w:p>
        </w:tc>
        <w:tc>
          <w:tcPr>
            <w:tcW w:w="3792" w:type="dxa"/>
            <w:vAlign w:val="center"/>
          </w:tcPr>
          <w:p w:rsidR="0059621F" w:rsidRPr="0080333B" w:rsidRDefault="0059621F" w:rsidP="0059621F">
            <w:pPr>
              <w:jc w:val="center"/>
              <w:rPr>
                <w:lang w:val="en-US"/>
              </w:rPr>
            </w:pPr>
            <w:r>
              <w:rPr>
                <w:lang w:val="en-US"/>
              </w:rPr>
              <w:t>More anxiety symptoms were reported by people with tinnitus than people without tinnitus</w:t>
            </w:r>
          </w:p>
        </w:tc>
      </w:tr>
      <w:tr w:rsidR="0059621F" w:rsidTr="00954770">
        <w:trPr>
          <w:trHeight w:val="1977"/>
          <w:tblHeader/>
        </w:trPr>
        <w:tc>
          <w:tcPr>
            <w:tcW w:w="1671" w:type="dxa"/>
            <w:vAlign w:val="center"/>
          </w:tcPr>
          <w:p w:rsidR="0059621F" w:rsidRPr="009D0646" w:rsidRDefault="0059621F" w:rsidP="0059621F">
            <w:pPr>
              <w:spacing w:line="276" w:lineRule="auto"/>
              <w:jc w:val="center"/>
              <w:rPr>
                <w:b/>
                <w:lang w:val="en-US"/>
              </w:rPr>
            </w:pPr>
            <w:r w:rsidRPr="009D0646">
              <w:rPr>
                <w:b/>
                <w:lang w:val="en-US"/>
              </w:rPr>
              <w:t>Impact of Tinnitus</w:t>
            </w:r>
          </w:p>
          <w:p w:rsidR="0059621F" w:rsidRPr="009D0646" w:rsidRDefault="0059621F" w:rsidP="0059621F">
            <w:pPr>
              <w:spacing w:line="276" w:lineRule="auto"/>
              <w:jc w:val="center"/>
              <w:rPr>
                <w:b/>
                <w:lang w:val="en-US"/>
              </w:rPr>
            </w:pPr>
          </w:p>
        </w:tc>
        <w:tc>
          <w:tcPr>
            <w:tcW w:w="3834" w:type="dxa"/>
            <w:vAlign w:val="center"/>
          </w:tcPr>
          <w:p w:rsidR="0059621F" w:rsidRPr="0080333B" w:rsidRDefault="0059621F" w:rsidP="0059621F">
            <w:pPr>
              <w:jc w:val="center"/>
              <w:rPr>
                <w:lang w:val="en-US"/>
              </w:rPr>
            </w:pPr>
            <w:r>
              <w:rPr>
                <w:lang w:val="en-US"/>
              </w:rPr>
              <w:t>Greater depressive symptoms associated with a worse impact of tinnitus</w:t>
            </w:r>
          </w:p>
        </w:tc>
        <w:tc>
          <w:tcPr>
            <w:tcW w:w="3792" w:type="dxa"/>
            <w:vAlign w:val="center"/>
          </w:tcPr>
          <w:p w:rsidR="0059621F" w:rsidRPr="0080333B" w:rsidRDefault="0059621F" w:rsidP="0059621F">
            <w:pPr>
              <w:jc w:val="center"/>
              <w:rPr>
                <w:lang w:val="en-US"/>
              </w:rPr>
            </w:pPr>
            <w:r>
              <w:rPr>
                <w:lang w:val="en-US"/>
              </w:rPr>
              <w:t>Greater anxiety symptoms are associated with a worse impact of tinnitus</w:t>
            </w:r>
          </w:p>
        </w:tc>
      </w:tr>
    </w:tbl>
    <w:p w:rsidR="0059621F" w:rsidRPr="00ED00E2" w:rsidRDefault="0059621F" w:rsidP="0059621F">
      <w:pPr>
        <w:pStyle w:val="Heading3"/>
        <w:spacing w:before="360"/>
        <w:jc w:val="both"/>
      </w:pPr>
      <w:r>
        <w:t>Summary</w:t>
      </w:r>
    </w:p>
    <w:p w:rsidR="0059621F" w:rsidRDefault="0059621F" w:rsidP="00A3002A">
      <w:pPr>
        <w:spacing w:line="276" w:lineRule="auto"/>
        <w:jc w:val="both"/>
        <w:rPr>
          <w:lang w:val="en-US"/>
        </w:rPr>
      </w:pPr>
      <w:r>
        <w:rPr>
          <w:lang w:val="en-US"/>
        </w:rPr>
        <w:t>The results of this study clearly show that psychological factors are involved in chronic tinnitus and may contribute to difficulties ‘tuning out’ to the tinnitus sound.</w:t>
      </w:r>
    </w:p>
    <w:p w:rsidR="00877C9E" w:rsidRDefault="00877C9E" w:rsidP="00E84070">
      <w:pPr>
        <w:jc w:val="both"/>
        <w:rPr>
          <w:lang w:val="en-US"/>
        </w:rPr>
      </w:pPr>
      <w:r>
        <w:rPr>
          <w:noProof/>
          <w:lang w:eastAsia="en-AU"/>
        </w:rPr>
        <mc:AlternateContent>
          <mc:Choice Requires="wpg">
            <w:drawing>
              <wp:inline distT="0" distB="0" distL="0" distR="0" wp14:anchorId="76E4E110" wp14:editId="459B22B7">
                <wp:extent cx="5840083" cy="2553419"/>
                <wp:effectExtent l="0" t="0" r="27940" b="0"/>
                <wp:docPr id="110" name="Group 110" descr="Diagram&#10;Presence of chronic tinnitus - Biased thinking, future thinking, memory.&#10;Overlap of Presence and Impact of chronic tinnitus - Anxiety, Attention, Body image, Depression, Personality, Psychopathology, Quality of life, Sleep, Sound sensitivity.&#10;Impact of chronic tinnitus - Coping strategies, Pain, bodily sensations (somatisation), Post traumatic stress disorder."/>
                <wp:cNvGraphicFramePr/>
                <a:graphic xmlns:a="http://schemas.openxmlformats.org/drawingml/2006/main">
                  <a:graphicData uri="http://schemas.microsoft.com/office/word/2010/wordprocessingGroup">
                    <wpg:wgp>
                      <wpg:cNvGrpSpPr/>
                      <wpg:grpSpPr>
                        <a:xfrm>
                          <a:off x="0" y="0"/>
                          <a:ext cx="5840083" cy="2553419"/>
                          <a:chOff x="0" y="0"/>
                          <a:chExt cx="4914900" cy="2743200"/>
                        </a:xfrm>
                      </wpg:grpSpPr>
                      <wpg:grpSp>
                        <wpg:cNvPr id="101" name="Group 101"/>
                        <wpg:cNvGrpSpPr/>
                        <wpg:grpSpPr>
                          <a:xfrm>
                            <a:off x="0" y="0"/>
                            <a:ext cx="4914900" cy="2743200"/>
                            <a:chOff x="0" y="0"/>
                            <a:chExt cx="4914900" cy="2743200"/>
                          </a:xfrm>
                        </wpg:grpSpPr>
                        <wps:wsp>
                          <wps:cNvPr id="102" name="Oval 102"/>
                          <wps:cNvSpPr/>
                          <wps:spPr>
                            <a:xfrm>
                              <a:off x="1526540" y="69850"/>
                              <a:ext cx="3388360" cy="2628900"/>
                            </a:xfrm>
                            <a:prstGeom prst="ellipse">
                              <a:avLst/>
                            </a:prstGeom>
                            <a:solidFill>
                              <a:schemeClr val="tx2"/>
                            </a:solidFill>
                            <a:ln w="25400" cap="flat" cmpd="sng" algn="ctr">
                              <a:solidFill>
                                <a:sysClr val="windowText" lastClr="000000"/>
                              </a:solidFill>
                              <a:prstDash val="solid"/>
                            </a:ln>
                            <a:effectLst/>
                          </wps:spPr>
                          <wps:txbx>
                            <w:txbxContent>
                              <w:p w:rsidR="00877C9E" w:rsidRPr="00BA0C61" w:rsidRDefault="00877C9E" w:rsidP="00877C9E">
                                <w:pPr>
                                  <w:ind w:left="-3544" w:right="-2375"/>
                                  <w:rPr>
                                    <w:b/>
                                    <w:i/>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 name="Rectangle 103"/>
                          <wps:cNvSpPr/>
                          <wps:spPr>
                            <a:xfrm>
                              <a:off x="3429000" y="800100"/>
                              <a:ext cx="1485900" cy="1562100"/>
                            </a:xfrm>
                            <a:prstGeom prst="rect">
                              <a:avLst/>
                            </a:prstGeom>
                            <a:noFill/>
                            <a:ln w="25400" cap="flat" cmpd="sng" algn="ctr">
                              <a:noFill/>
                              <a:prstDash val="solid"/>
                            </a:ln>
                            <a:effectLst/>
                          </wps:spPr>
                          <wps:txbx>
                            <w:txbxContent>
                              <w:p w:rsidR="00877C9E" w:rsidRPr="00BA0C61" w:rsidRDefault="00877C9E" w:rsidP="00877C9E">
                                <w:pPr>
                                  <w:spacing w:before="0" w:line="276" w:lineRule="auto"/>
                                  <w:jc w:val="center"/>
                                  <w:rPr>
                                    <w:color w:val="FFFFFF" w:themeColor="background1"/>
                                  </w:rPr>
                                </w:pPr>
                                <w:r w:rsidRPr="00BA0C61">
                                  <w:rPr>
                                    <w:rFonts w:hint="eastAsia"/>
                                    <w:color w:val="FFFFFF" w:themeColor="background1"/>
                                  </w:rPr>
                                  <w:t>C</w:t>
                                </w:r>
                                <w:r w:rsidRPr="00BA0C61">
                                  <w:rPr>
                                    <w:color w:val="FFFFFF" w:themeColor="background1"/>
                                  </w:rPr>
                                  <w:t>oping</w:t>
                                </w:r>
                                <w:r>
                                  <w:rPr>
                                    <w:color w:val="FFFFFF" w:themeColor="background1"/>
                                  </w:rPr>
                                  <w:t xml:space="preserve"> strategies</w:t>
                                </w:r>
                              </w:p>
                              <w:p w:rsidR="00877C9E" w:rsidRPr="007F7A55" w:rsidRDefault="00877C9E" w:rsidP="00877C9E">
                                <w:pPr>
                                  <w:spacing w:before="0" w:line="276" w:lineRule="auto"/>
                                  <w:jc w:val="center"/>
                                  <w:rPr>
                                    <w:color w:val="FFFFFF" w:themeColor="background1"/>
                                    <w:lang w:val="en-US"/>
                                  </w:rPr>
                                </w:pPr>
                                <w:r w:rsidRPr="00BA0C61">
                                  <w:rPr>
                                    <w:color w:val="FFFFFF" w:themeColor="background1"/>
                                  </w:rPr>
                                  <w:t>Pain</w:t>
                                </w:r>
                              </w:p>
                              <w:p w:rsidR="00877C9E" w:rsidRDefault="00877C9E" w:rsidP="00877C9E">
                                <w:pPr>
                                  <w:spacing w:before="0" w:line="276" w:lineRule="auto"/>
                                  <w:jc w:val="center"/>
                                  <w:rPr>
                                    <w:color w:val="FFFFFF" w:themeColor="background1"/>
                                  </w:rPr>
                                </w:pPr>
                                <w:r>
                                  <w:rPr>
                                    <w:color w:val="FFFFFF" w:themeColor="background1"/>
                                  </w:rPr>
                                  <w:t>Bodily sensations (somatisation)</w:t>
                                </w:r>
                              </w:p>
                              <w:p w:rsidR="00877C9E" w:rsidRPr="00BA0C61" w:rsidRDefault="00877C9E" w:rsidP="00877C9E">
                                <w:pPr>
                                  <w:spacing w:before="0" w:line="276" w:lineRule="auto"/>
                                  <w:jc w:val="center"/>
                                  <w:rPr>
                                    <w:color w:val="FFFFFF" w:themeColor="background1"/>
                                  </w:rPr>
                                </w:pPr>
                                <w:proofErr w:type="spellStart"/>
                                <w:r>
                                  <w:rPr>
                                    <w:color w:val="FFFFFF" w:themeColor="background1"/>
                                  </w:rPr>
                                  <w:t>Post Traumatic</w:t>
                                </w:r>
                                <w:proofErr w:type="spellEnd"/>
                                <w:r>
                                  <w:rPr>
                                    <w:color w:val="FFFFFF" w:themeColor="background1"/>
                                  </w:rPr>
                                  <w:t xml:space="preserve"> Stress Disorder</w:t>
                                </w:r>
                              </w:p>
                              <w:p w:rsidR="00877C9E" w:rsidRPr="00BA0C61" w:rsidRDefault="00877C9E" w:rsidP="00877C9E">
                                <w:pPr>
                                  <w:spacing w:before="0" w:line="276" w:lineRule="auto"/>
                                  <w:jc w:val="center"/>
                                  <w:rPr>
                                    <w:color w:val="FFFFFF" w:themeColor="background1"/>
                                  </w:rPr>
                                </w:pPr>
                              </w:p>
                              <w:p w:rsidR="00877C9E" w:rsidRPr="00BA0C61" w:rsidRDefault="00877C9E" w:rsidP="00877C9E">
                                <w:pPr>
                                  <w:spacing w:before="0" w:line="276" w:lineRule="auto"/>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Rectangle 104"/>
                          <wps:cNvSpPr/>
                          <wps:spPr>
                            <a:xfrm>
                              <a:off x="3086100" y="228600"/>
                              <a:ext cx="1485900" cy="571500"/>
                            </a:xfrm>
                            <a:prstGeom prst="rect">
                              <a:avLst/>
                            </a:prstGeom>
                            <a:noFill/>
                            <a:ln w="25400" cap="flat" cmpd="sng" algn="ctr">
                              <a:noFill/>
                              <a:prstDash val="solid"/>
                            </a:ln>
                            <a:effectLst/>
                          </wps:spPr>
                          <wps:txbx>
                            <w:txbxContent>
                              <w:p w:rsidR="00877C9E" w:rsidRPr="00BA0C61" w:rsidRDefault="00877C9E" w:rsidP="00877C9E">
                                <w:pPr>
                                  <w:spacing w:before="0" w:line="276" w:lineRule="auto"/>
                                  <w:jc w:val="center"/>
                                  <w:rPr>
                                    <w:b/>
                                    <w:i/>
                                    <w:color w:val="FFFFFF" w:themeColor="background1"/>
                                    <w:lang w:val="en-US"/>
                                  </w:rPr>
                                </w:pPr>
                                <w:r w:rsidRPr="00BA0C61">
                                  <w:rPr>
                                    <w:b/>
                                    <w:i/>
                                    <w:color w:val="FFFFFF" w:themeColor="background1"/>
                                    <w:lang w:val="en-US"/>
                                  </w:rPr>
                                  <w:t>Impact of</w:t>
                                </w:r>
                              </w:p>
                              <w:p w:rsidR="00877C9E" w:rsidRPr="00BA0C61" w:rsidRDefault="00877C9E" w:rsidP="00877C9E">
                                <w:pPr>
                                  <w:spacing w:before="0" w:line="276" w:lineRule="auto"/>
                                  <w:jc w:val="center"/>
                                  <w:rPr>
                                    <w:b/>
                                    <w:i/>
                                    <w:color w:val="FFFFFF" w:themeColor="background1"/>
                                    <w:lang w:val="en-US"/>
                                  </w:rPr>
                                </w:pPr>
                                <w:proofErr w:type="gramStart"/>
                                <w:r w:rsidRPr="00BA0C61">
                                  <w:rPr>
                                    <w:b/>
                                    <w:i/>
                                    <w:color w:val="FFFFFF" w:themeColor="background1"/>
                                    <w:lang w:val="en-US"/>
                                  </w:rPr>
                                  <w:t>chronic</w:t>
                                </w:r>
                                <w:proofErr w:type="gramEnd"/>
                                <w:r w:rsidRPr="00BA0C61">
                                  <w:rPr>
                                    <w:b/>
                                    <w:i/>
                                    <w:color w:val="FFFFFF" w:themeColor="background1"/>
                                    <w:lang w:val="en-US"/>
                                  </w:rPr>
                                  <w:t xml:space="preserve"> tinnitus</w:t>
                                </w:r>
                              </w:p>
                              <w:p w:rsidR="00877C9E" w:rsidRPr="00BA0C61" w:rsidRDefault="00877C9E" w:rsidP="00877C9E">
                                <w:pPr>
                                  <w:spacing w:before="0" w:line="276" w:lineRule="auto"/>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Oval 105"/>
                          <wps:cNvSpPr/>
                          <wps:spPr>
                            <a:xfrm>
                              <a:off x="40640" y="69850"/>
                              <a:ext cx="3388360" cy="2628900"/>
                            </a:xfrm>
                            <a:prstGeom prst="ellipse">
                              <a:avLst/>
                            </a:prstGeom>
                            <a:solidFill>
                              <a:sysClr val="window" lastClr="FFFFFF">
                                <a:alpha val="60000"/>
                              </a:sysClr>
                            </a:solidFill>
                            <a:ln w="25400" cap="flat" cmpd="sng" algn="ctr">
                              <a:solidFill>
                                <a:sysClr val="windowText" lastClr="000000"/>
                              </a:solidFill>
                              <a:prstDash val="solid"/>
                            </a:ln>
                            <a:effectLst/>
                          </wps:spPr>
                          <wps:txbx>
                            <w:txbxContent>
                              <w:p w:rsidR="00877C9E" w:rsidRPr="0070395C" w:rsidRDefault="00877C9E" w:rsidP="00877C9E">
                                <w:pPr>
                                  <w:ind w:right="1237"/>
                                  <w:jc w:val="center"/>
                                  <w:rPr>
                                    <w:b/>
                                    <w: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 name="Rectangle 106"/>
                          <wps:cNvSpPr/>
                          <wps:spPr>
                            <a:xfrm>
                              <a:off x="0" y="914400"/>
                              <a:ext cx="1485900" cy="817880"/>
                            </a:xfrm>
                            <a:prstGeom prst="rect">
                              <a:avLst/>
                            </a:prstGeom>
                            <a:noFill/>
                            <a:ln w="25400" cap="flat" cmpd="sng" algn="ctr">
                              <a:noFill/>
                              <a:prstDash val="solid"/>
                            </a:ln>
                            <a:effectLst/>
                          </wps:spPr>
                          <wps:txbx>
                            <w:txbxContent>
                              <w:p w:rsidR="00877C9E" w:rsidRDefault="00877C9E" w:rsidP="00877C9E">
                                <w:pPr>
                                  <w:spacing w:before="0" w:line="276" w:lineRule="auto"/>
                                  <w:jc w:val="center"/>
                                  <w:rPr>
                                    <w:lang w:val="en-US"/>
                                  </w:rPr>
                                </w:pPr>
                                <w:r>
                                  <w:rPr>
                                    <w:lang w:val="en-US"/>
                                  </w:rPr>
                                  <w:t>Biased thinking</w:t>
                                </w:r>
                              </w:p>
                              <w:p w:rsidR="00877C9E" w:rsidRDefault="00877C9E" w:rsidP="00877C9E">
                                <w:pPr>
                                  <w:spacing w:before="0" w:line="276" w:lineRule="auto"/>
                                  <w:jc w:val="center"/>
                                  <w:rPr>
                                    <w:lang w:val="en-US"/>
                                  </w:rPr>
                                </w:pPr>
                                <w:r>
                                  <w:rPr>
                                    <w:rFonts w:hint="eastAsia"/>
                                    <w:lang w:val="en-US"/>
                                  </w:rPr>
                                  <w:t>F</w:t>
                                </w:r>
                                <w:r>
                                  <w:rPr>
                                    <w:lang w:val="en-US"/>
                                  </w:rPr>
                                  <w:t>uture thinking</w:t>
                                </w:r>
                              </w:p>
                              <w:p w:rsidR="00877C9E" w:rsidRDefault="00877C9E" w:rsidP="00877C9E">
                                <w:pPr>
                                  <w:spacing w:before="0" w:line="276" w:lineRule="auto"/>
                                  <w:jc w:val="center"/>
                                </w:pPr>
                                <w:r>
                                  <w:rPr>
                                    <w:lang w:val="en-US"/>
                                  </w:rPr>
                                  <w:t>Memory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Rectangle 107"/>
                          <wps:cNvSpPr/>
                          <wps:spPr>
                            <a:xfrm>
                              <a:off x="342900" y="228600"/>
                              <a:ext cx="1600200" cy="571500"/>
                            </a:xfrm>
                            <a:prstGeom prst="rect">
                              <a:avLst/>
                            </a:prstGeom>
                            <a:noFill/>
                            <a:ln w="25400" cap="flat" cmpd="sng" algn="ctr">
                              <a:noFill/>
                              <a:prstDash val="solid"/>
                            </a:ln>
                            <a:effectLst/>
                          </wps:spPr>
                          <wps:txbx>
                            <w:txbxContent>
                              <w:p w:rsidR="00877C9E" w:rsidRDefault="00877C9E" w:rsidP="00877C9E">
                                <w:pPr>
                                  <w:spacing w:before="0" w:line="276" w:lineRule="auto"/>
                                  <w:jc w:val="center"/>
                                  <w:rPr>
                                    <w:b/>
                                    <w:i/>
                                    <w:lang w:val="en-US"/>
                                  </w:rPr>
                                </w:pPr>
                                <w:r>
                                  <w:rPr>
                                    <w:b/>
                                    <w:i/>
                                    <w:lang w:val="en-US"/>
                                  </w:rPr>
                                  <w:t>Presence</w:t>
                                </w:r>
                                <w:r w:rsidRPr="00851D10">
                                  <w:rPr>
                                    <w:b/>
                                    <w:i/>
                                    <w:lang w:val="en-US"/>
                                  </w:rPr>
                                  <w:t xml:space="preserve"> of </w:t>
                                </w:r>
                              </w:p>
                              <w:p w:rsidR="00877C9E" w:rsidRPr="00851D10" w:rsidRDefault="00877C9E" w:rsidP="00877C9E">
                                <w:pPr>
                                  <w:spacing w:before="0" w:line="276" w:lineRule="auto"/>
                                  <w:jc w:val="center"/>
                                  <w:rPr>
                                    <w:b/>
                                    <w:i/>
                                    <w:lang w:val="en-US"/>
                                  </w:rPr>
                                </w:pPr>
                                <w:proofErr w:type="gramStart"/>
                                <w:r>
                                  <w:rPr>
                                    <w:b/>
                                    <w:i/>
                                    <w:lang w:val="en-US"/>
                                  </w:rPr>
                                  <w:t>chronic</w:t>
                                </w:r>
                                <w:proofErr w:type="gramEnd"/>
                                <w:r>
                                  <w:rPr>
                                    <w:b/>
                                    <w:i/>
                                    <w:lang w:val="en-US"/>
                                  </w:rPr>
                                  <w:t xml:space="preserve"> t</w:t>
                                </w:r>
                                <w:r w:rsidRPr="00851D10">
                                  <w:rPr>
                                    <w:b/>
                                    <w:i/>
                                    <w:lang w:val="en-US"/>
                                  </w:rPr>
                                  <w:t>innitus</w:t>
                                </w:r>
                              </w:p>
                              <w:p w:rsidR="00877C9E" w:rsidRDefault="00877C9E" w:rsidP="00877C9E">
                                <w:pPr>
                                  <w:spacing w:before="0" w:line="276"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Rectangle 108"/>
                          <wps:cNvSpPr/>
                          <wps:spPr>
                            <a:xfrm>
                              <a:off x="1714500" y="0"/>
                              <a:ext cx="1485900" cy="2743200"/>
                            </a:xfrm>
                            <a:prstGeom prst="rect">
                              <a:avLst/>
                            </a:prstGeom>
                            <a:noFill/>
                            <a:ln w="25400" cap="flat" cmpd="sng" algn="ctr">
                              <a:noFill/>
                              <a:prstDash val="solid"/>
                            </a:ln>
                            <a:effectLst/>
                          </wps:spPr>
                          <wps:txbx>
                            <w:txbxContent>
                              <w:p w:rsidR="00877C9E" w:rsidRDefault="00877C9E" w:rsidP="00877C9E">
                                <w:pPr>
                                  <w:spacing w:before="0" w:line="276" w:lineRule="auto"/>
                                  <w:jc w:val="center"/>
                                </w:pPr>
                                <w:r>
                                  <w:t>Anxiety</w:t>
                                </w:r>
                              </w:p>
                              <w:p w:rsidR="00877C9E" w:rsidRDefault="00877C9E" w:rsidP="00877C9E">
                                <w:pPr>
                                  <w:spacing w:before="0" w:line="276" w:lineRule="auto"/>
                                  <w:jc w:val="center"/>
                                </w:pPr>
                                <w:r>
                                  <w:t>Attention</w:t>
                                </w:r>
                              </w:p>
                              <w:p w:rsidR="00877C9E" w:rsidRDefault="00877C9E" w:rsidP="00877C9E">
                                <w:pPr>
                                  <w:spacing w:before="0" w:line="276" w:lineRule="auto"/>
                                  <w:jc w:val="center"/>
                                </w:pPr>
                                <w:r>
                                  <w:t>Body image</w:t>
                                </w:r>
                              </w:p>
                              <w:p w:rsidR="00877C9E" w:rsidRDefault="00877C9E" w:rsidP="00877C9E">
                                <w:pPr>
                                  <w:spacing w:before="0" w:line="276" w:lineRule="auto"/>
                                  <w:jc w:val="center"/>
                                </w:pPr>
                                <w:r>
                                  <w:t>Depression</w:t>
                                </w:r>
                              </w:p>
                              <w:p w:rsidR="00877C9E" w:rsidRDefault="00877C9E" w:rsidP="00877C9E">
                                <w:pPr>
                                  <w:spacing w:before="0" w:line="276" w:lineRule="auto"/>
                                  <w:jc w:val="center"/>
                                </w:pPr>
                                <w:r>
                                  <w:t>Personality</w:t>
                                </w:r>
                              </w:p>
                              <w:p w:rsidR="00877C9E" w:rsidRDefault="00877C9E" w:rsidP="00877C9E">
                                <w:pPr>
                                  <w:spacing w:before="0" w:line="276" w:lineRule="auto"/>
                                  <w:jc w:val="center"/>
                                </w:pPr>
                                <w:r>
                                  <w:rPr>
                                    <w:rFonts w:hint="eastAsia"/>
                                  </w:rPr>
                                  <w:t>P</w:t>
                                </w:r>
                                <w:r>
                                  <w:t>sychopathology</w:t>
                                </w:r>
                              </w:p>
                              <w:p w:rsidR="00877C9E" w:rsidRDefault="00877C9E" w:rsidP="00877C9E">
                                <w:pPr>
                                  <w:spacing w:before="0" w:line="276" w:lineRule="auto"/>
                                  <w:jc w:val="center"/>
                                </w:pPr>
                                <w:r>
                                  <w:t>Quality of life</w:t>
                                </w:r>
                              </w:p>
                              <w:p w:rsidR="00877C9E" w:rsidRDefault="00877C9E" w:rsidP="00877C9E">
                                <w:pPr>
                                  <w:spacing w:before="0" w:line="276" w:lineRule="auto"/>
                                  <w:jc w:val="center"/>
                                </w:pPr>
                                <w:r>
                                  <w:t>Sleep</w:t>
                                </w:r>
                              </w:p>
                              <w:p w:rsidR="00877C9E" w:rsidRDefault="00877C9E" w:rsidP="00877C9E">
                                <w:pPr>
                                  <w:spacing w:before="0" w:line="276" w:lineRule="auto"/>
                                  <w:jc w:val="center"/>
                                </w:pPr>
                                <w:r>
                                  <w:t>Sound sensitivity</w:t>
                                </w:r>
                              </w:p>
                              <w:p w:rsidR="00877C9E" w:rsidRDefault="00877C9E" w:rsidP="00877C9E">
                                <w:pPr>
                                  <w:spacing w:before="0" w:line="276"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9" name="Oval 109"/>
                        <wps:cNvSpPr/>
                        <wps:spPr>
                          <a:xfrm>
                            <a:off x="1512570" y="76200"/>
                            <a:ext cx="3388360" cy="2628900"/>
                          </a:xfrm>
                          <a:prstGeom prst="ellipse">
                            <a:avLst/>
                          </a:prstGeom>
                          <a:noFill/>
                          <a:ln w="25400" cap="flat" cmpd="sng" algn="ctr">
                            <a:solidFill>
                              <a:sysClr val="windowText" lastClr="000000"/>
                            </a:solidFill>
                            <a:prstDash val="solid"/>
                          </a:ln>
                          <a:effectLst/>
                        </wps:spPr>
                        <wps:txbx>
                          <w:txbxContent>
                            <w:p w:rsidR="00877C9E" w:rsidRPr="0070395C" w:rsidRDefault="00877C9E" w:rsidP="00877C9E">
                              <w:pPr>
                                <w:pStyle w:val="NormalTight"/>
                              </w:pPr>
                            </w:p>
                            <w:p w:rsidR="00877C9E" w:rsidRDefault="00877C9E" w:rsidP="00877C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110" o:spid="_x0000_s1033" alt="Diagram&#10;Presence of chronic tinnitus - Biased thinking, future thinking, memory.&#10;Overlap of Presence and Impact of chronic tinnitus - Anxiety, Attention, Body image, Depression, Personality, Psychopathology, Quality of life, Sleep, Sound sensitivity.&#10;Impact of chronic tinnitus - Coping strategies, Pain, bodily sensations (somatisation), Post traumatic stress disorder." style="width:459.85pt;height:201.05pt;mso-position-horizontal-relative:char;mso-position-vertical-relative:line" coordsize="4914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">
                <v:group id="Group 101" o:spid="_x0000_s1034" style="position:absolute;width:49149;height:27432" coordsize="49149,2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oval id="Oval 102" o:spid="_x0000_s1035" style="position:absolute;left:15265;top:698;width:33884;height:26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Oco8AA&#10;AADcAAAADwAAAGRycy9kb3ducmV2LnhtbERPy6rCMBDdX/Afwgjurqld+KhGUeGC4sL3fmjGtthM&#10;SpOr7d8bQXA3h/Oc2aIxpXhQ7QrLCgb9CARxanXBmYLL+e93DMJ5ZI2lZVLQkoPFvPMzw0TbJx/p&#10;cfKZCCHsElSQe18lUro0J4OubyviwN1sbdAHWGdS1/gM4aaUcRQNpcGCQ0OOFa1zSu+nf6NgtN3p&#10;8eYwitvr6jCctHrv1u6mVK/bLKcgPDX+K/64NzrMj2J4PxMu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Oco8AAAADcAAAADwAAAAAAAAAAAAAAAACYAgAAZHJzL2Rvd25y&#10;ZXYueG1sUEsFBgAAAAAEAAQA9QAAAIUDAAAAAA==&#10;" fillcolor="#1f497d [3215]" strokecolor="windowText" strokeweight="2pt">
                    <v:textbox>
                      <w:txbxContent>
                        <w:p w:rsidR="00877C9E" w:rsidRPr="00BA0C61" w:rsidRDefault="00877C9E" w:rsidP="00877C9E">
                          <w:pPr>
                            <w:ind w:left="-3544" w:right="-2375"/>
                            <w:rPr>
                              <w:b/>
                              <w:i/>
                              <w:color w:val="FFFFFF" w:themeColor="background1"/>
                              <w:sz w:val="28"/>
                              <w:szCs w:val="28"/>
                            </w:rPr>
                          </w:pPr>
                        </w:p>
                      </w:txbxContent>
                    </v:textbox>
                  </v:oval>
                  <v:rect id="Rectangle 103" o:spid="_x0000_s1036" style="position:absolute;left:34290;top:8001;width:14859;height:156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y71MIA&#10;AADcAAAADwAAAGRycy9kb3ducmV2LnhtbERPTWvCQBC9F/wPywi9NRtrKZK6SpAqzbFGEG+T7DRJ&#10;m50N2TUm/75bKHibx/uc9XY0rRiod41lBYsoBkFcWt1wpeCU759WIJxH1thaJgUTOdhuZg9rTLS9&#10;8ScNR1+JEMIuQQW1910ipStrMugi2xEH7sv2Bn2AfSV1j7cQblr5HMev0mDDoaHGjnY1lT/Hq1Hg&#10;iiHLpy49f19cWaTvbPKX7KDU43xM30B4Gv1d/O/+0GF+vIS/Z8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jLvUwgAAANwAAAAPAAAAAAAAAAAAAAAAAJgCAABkcnMvZG93&#10;bnJldi54bWxQSwUGAAAAAAQABAD1AAAAhwMAAAAA&#10;" filled="f" stroked="f" strokeweight="2pt">
                    <v:textbox>
                      <w:txbxContent>
                        <w:p w:rsidR="00877C9E" w:rsidRPr="00BA0C61" w:rsidRDefault="00877C9E" w:rsidP="00877C9E">
                          <w:pPr>
                            <w:spacing w:before="0" w:line="276" w:lineRule="auto"/>
                            <w:jc w:val="center"/>
                            <w:rPr>
                              <w:color w:val="FFFFFF" w:themeColor="background1"/>
                            </w:rPr>
                          </w:pPr>
                          <w:r w:rsidRPr="00BA0C61">
                            <w:rPr>
                              <w:rFonts w:hint="eastAsia"/>
                              <w:color w:val="FFFFFF" w:themeColor="background1"/>
                            </w:rPr>
                            <w:t>C</w:t>
                          </w:r>
                          <w:r w:rsidRPr="00BA0C61">
                            <w:rPr>
                              <w:color w:val="FFFFFF" w:themeColor="background1"/>
                            </w:rPr>
                            <w:t>oping</w:t>
                          </w:r>
                          <w:r>
                            <w:rPr>
                              <w:color w:val="FFFFFF" w:themeColor="background1"/>
                            </w:rPr>
                            <w:t xml:space="preserve"> strategies</w:t>
                          </w:r>
                        </w:p>
                        <w:p w:rsidR="00877C9E" w:rsidRPr="007F7A55" w:rsidRDefault="00877C9E" w:rsidP="00877C9E">
                          <w:pPr>
                            <w:spacing w:before="0" w:line="276" w:lineRule="auto"/>
                            <w:jc w:val="center"/>
                            <w:rPr>
                              <w:color w:val="FFFFFF" w:themeColor="background1"/>
                              <w:lang w:val="en-US"/>
                            </w:rPr>
                          </w:pPr>
                          <w:r w:rsidRPr="00BA0C61">
                            <w:rPr>
                              <w:color w:val="FFFFFF" w:themeColor="background1"/>
                            </w:rPr>
                            <w:t>Pain</w:t>
                          </w:r>
                        </w:p>
                        <w:p w:rsidR="00877C9E" w:rsidRDefault="00877C9E" w:rsidP="00877C9E">
                          <w:pPr>
                            <w:spacing w:before="0" w:line="276" w:lineRule="auto"/>
                            <w:jc w:val="center"/>
                            <w:rPr>
                              <w:color w:val="FFFFFF" w:themeColor="background1"/>
                            </w:rPr>
                          </w:pPr>
                          <w:r>
                            <w:rPr>
                              <w:color w:val="FFFFFF" w:themeColor="background1"/>
                            </w:rPr>
                            <w:t>Bodily sensations (somatisation)</w:t>
                          </w:r>
                        </w:p>
                        <w:p w:rsidR="00877C9E" w:rsidRPr="00BA0C61" w:rsidRDefault="00877C9E" w:rsidP="00877C9E">
                          <w:pPr>
                            <w:spacing w:before="0" w:line="276" w:lineRule="auto"/>
                            <w:jc w:val="center"/>
                            <w:rPr>
                              <w:color w:val="FFFFFF" w:themeColor="background1"/>
                            </w:rPr>
                          </w:pPr>
                          <w:proofErr w:type="spellStart"/>
                          <w:r>
                            <w:rPr>
                              <w:color w:val="FFFFFF" w:themeColor="background1"/>
                            </w:rPr>
                            <w:t>Post Traumatic</w:t>
                          </w:r>
                          <w:proofErr w:type="spellEnd"/>
                          <w:r>
                            <w:rPr>
                              <w:color w:val="FFFFFF" w:themeColor="background1"/>
                            </w:rPr>
                            <w:t xml:space="preserve"> Stress Disorder</w:t>
                          </w:r>
                        </w:p>
                        <w:p w:rsidR="00877C9E" w:rsidRPr="00BA0C61" w:rsidRDefault="00877C9E" w:rsidP="00877C9E">
                          <w:pPr>
                            <w:spacing w:before="0" w:line="276" w:lineRule="auto"/>
                            <w:jc w:val="center"/>
                            <w:rPr>
                              <w:color w:val="FFFFFF" w:themeColor="background1"/>
                            </w:rPr>
                          </w:pPr>
                        </w:p>
                        <w:p w:rsidR="00877C9E" w:rsidRPr="00BA0C61" w:rsidRDefault="00877C9E" w:rsidP="00877C9E">
                          <w:pPr>
                            <w:spacing w:before="0" w:line="276" w:lineRule="auto"/>
                            <w:jc w:val="center"/>
                            <w:rPr>
                              <w:color w:val="FFFFFF" w:themeColor="background1"/>
                            </w:rPr>
                          </w:pPr>
                        </w:p>
                      </w:txbxContent>
                    </v:textbox>
                  </v:rect>
                  <v:rect id="Rectangle 104" o:spid="_x0000_s1037" style="position:absolute;left:30861;top:2286;width:14859;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UjoMEA&#10;AADcAAAADwAAAGRycy9kb3ducmV2LnhtbERPTYvCMBC9C/6HMMLebKqILF2jFFHRo1YQb2Mz23a3&#10;mZQm1vrvN4Kwt3m8z1mselOLjlpXWVYwiWIQxLnVFRcKztl2/AnCeWSNtWVS8CQHq+VwsMBE2wcf&#10;qTv5QoQQdgkqKL1vEildXpJBF9mGOHDftjXoA2wLqVt8hHBTy2kcz6XBikNDiQ2tS8p/T3ejwN26&#10;Q/Zs0svP1eW3dMMmmx12Sn2M+vQLhKfe/4vf7r0O8+MZvJ4J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lI6DBAAAA3AAAAA8AAAAAAAAAAAAAAAAAmAIAAGRycy9kb3du&#10;cmV2LnhtbFBLBQYAAAAABAAEAPUAAACGAwAAAAA=&#10;" filled="f" stroked="f" strokeweight="2pt">
                    <v:textbox>
                      <w:txbxContent>
                        <w:p w:rsidR="00877C9E" w:rsidRPr="00BA0C61" w:rsidRDefault="00877C9E" w:rsidP="00877C9E">
                          <w:pPr>
                            <w:spacing w:before="0" w:line="276" w:lineRule="auto"/>
                            <w:jc w:val="center"/>
                            <w:rPr>
                              <w:b/>
                              <w:i/>
                              <w:color w:val="FFFFFF" w:themeColor="background1"/>
                              <w:lang w:val="en-US"/>
                            </w:rPr>
                          </w:pPr>
                          <w:r w:rsidRPr="00BA0C61">
                            <w:rPr>
                              <w:b/>
                              <w:i/>
                              <w:color w:val="FFFFFF" w:themeColor="background1"/>
                              <w:lang w:val="en-US"/>
                            </w:rPr>
                            <w:t>Impact of</w:t>
                          </w:r>
                        </w:p>
                        <w:p w:rsidR="00877C9E" w:rsidRPr="00BA0C61" w:rsidRDefault="00877C9E" w:rsidP="00877C9E">
                          <w:pPr>
                            <w:spacing w:before="0" w:line="276" w:lineRule="auto"/>
                            <w:jc w:val="center"/>
                            <w:rPr>
                              <w:b/>
                              <w:i/>
                              <w:color w:val="FFFFFF" w:themeColor="background1"/>
                              <w:lang w:val="en-US"/>
                            </w:rPr>
                          </w:pPr>
                          <w:proofErr w:type="gramStart"/>
                          <w:r w:rsidRPr="00BA0C61">
                            <w:rPr>
                              <w:b/>
                              <w:i/>
                              <w:color w:val="FFFFFF" w:themeColor="background1"/>
                              <w:lang w:val="en-US"/>
                            </w:rPr>
                            <w:t>chronic</w:t>
                          </w:r>
                          <w:proofErr w:type="gramEnd"/>
                          <w:r w:rsidRPr="00BA0C61">
                            <w:rPr>
                              <w:b/>
                              <w:i/>
                              <w:color w:val="FFFFFF" w:themeColor="background1"/>
                              <w:lang w:val="en-US"/>
                            </w:rPr>
                            <w:t xml:space="preserve"> tinnitus</w:t>
                          </w:r>
                        </w:p>
                        <w:p w:rsidR="00877C9E" w:rsidRPr="00BA0C61" w:rsidRDefault="00877C9E" w:rsidP="00877C9E">
                          <w:pPr>
                            <w:spacing w:before="0" w:line="276" w:lineRule="auto"/>
                            <w:jc w:val="center"/>
                            <w:rPr>
                              <w:color w:val="FFFFFF" w:themeColor="background1"/>
                            </w:rPr>
                          </w:pPr>
                        </w:p>
                      </w:txbxContent>
                    </v:textbox>
                  </v:rect>
                  <v:oval id="Oval 105" o:spid="_x0000_s1038" style="position:absolute;left:406;top:698;width:33884;height:26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sJnsQA&#10;AADcAAAADwAAAGRycy9kb3ducmV2LnhtbERPS2vCQBC+F/wPywi9FN00UGmia2gLhZ6UWvFxG7Jj&#10;EszOht2tif++KxS8zcf3nEUxmFZcyPnGsoLnaQKCuLS64UrB9udz8grCB2SNrWVScCUPxXL0sMBc&#10;256/6bIJlYgh7HNUUIfQ5VL6siaDfmo74sidrDMYInSV1A77GG5amSbJTBpsODbU2NFHTeV582sU&#10;dOvd7Hrq34+HJ5eusmy/ymRJSj2Oh7c5iEBDuIv/3V86zk9e4PZMvE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rCZ7EAAAA3AAAAA8AAAAAAAAAAAAAAAAAmAIAAGRycy9k&#10;b3ducmV2LnhtbFBLBQYAAAAABAAEAPUAAACJAwAAAAA=&#10;" fillcolor="window" strokecolor="windowText" strokeweight="2pt">
                    <v:fill opacity="39321f"/>
                    <v:textbox>
                      <w:txbxContent>
                        <w:p w:rsidR="00877C9E" w:rsidRPr="0070395C" w:rsidRDefault="00877C9E" w:rsidP="00877C9E">
                          <w:pPr>
                            <w:ind w:right="1237"/>
                            <w:jc w:val="center"/>
                            <w:rPr>
                              <w:b/>
                              <w:i/>
                              <w:sz w:val="28"/>
                              <w:szCs w:val="28"/>
                            </w:rPr>
                          </w:pPr>
                        </w:p>
                      </w:txbxContent>
                    </v:textbox>
                  </v:oval>
                  <v:rect id="Rectangle 106" o:spid="_x0000_s1039" style="position:absolute;top:9144;width:14859;height:8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sYTMIA&#10;AADcAAAADwAAAGRycy9kb3ducmV2LnhtbERPTWuDQBC9F/oflinkVteUIMVmEyS0pR6jgZDbxJ2q&#10;rTsr7tbov88GAr3N433OejuZTow0uNaygmUUgyCurG65VnAoP55fQTiPrLGzTApmcrDdPD6sMdX2&#10;wnsaC1+LEMIuRQWN930qpasaMugi2xMH7tsOBn2AQy31gJcQbjr5EseJNNhyaGiwp11D1W/xZxS4&#10;85iXc58df06uOmfvbMpV/qnU4mnK3kB4mvy/+O7+0mF+nMDtmXCB3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hMwgAAANwAAAAPAAAAAAAAAAAAAAAAAJgCAABkcnMvZG93&#10;bnJldi54bWxQSwUGAAAAAAQABAD1AAAAhwMAAAAA&#10;" filled="f" stroked="f" strokeweight="2pt">
                    <v:textbox>
                      <w:txbxContent>
                        <w:p w:rsidR="00877C9E" w:rsidRDefault="00877C9E" w:rsidP="00877C9E">
                          <w:pPr>
                            <w:spacing w:before="0" w:line="276" w:lineRule="auto"/>
                            <w:jc w:val="center"/>
                            <w:rPr>
                              <w:lang w:val="en-US"/>
                            </w:rPr>
                          </w:pPr>
                          <w:r>
                            <w:rPr>
                              <w:lang w:val="en-US"/>
                            </w:rPr>
                            <w:t>Biased thinking</w:t>
                          </w:r>
                        </w:p>
                        <w:p w:rsidR="00877C9E" w:rsidRDefault="00877C9E" w:rsidP="00877C9E">
                          <w:pPr>
                            <w:spacing w:before="0" w:line="276" w:lineRule="auto"/>
                            <w:jc w:val="center"/>
                            <w:rPr>
                              <w:lang w:val="en-US"/>
                            </w:rPr>
                          </w:pPr>
                          <w:r>
                            <w:rPr>
                              <w:rFonts w:hint="eastAsia"/>
                              <w:lang w:val="en-US"/>
                            </w:rPr>
                            <w:t>F</w:t>
                          </w:r>
                          <w:r>
                            <w:rPr>
                              <w:lang w:val="en-US"/>
                            </w:rPr>
                            <w:t>uture thinking</w:t>
                          </w:r>
                        </w:p>
                        <w:p w:rsidR="00877C9E" w:rsidRDefault="00877C9E" w:rsidP="00877C9E">
                          <w:pPr>
                            <w:spacing w:before="0" w:line="276" w:lineRule="auto"/>
                            <w:jc w:val="center"/>
                          </w:pPr>
                          <w:r>
                            <w:rPr>
                              <w:lang w:val="en-US"/>
                            </w:rPr>
                            <w:t>Memory</w:t>
                          </w:r>
                        </w:p>
                      </w:txbxContent>
                    </v:textbox>
                  </v:rect>
                  <v:rect id="Rectangle 107" o:spid="_x0000_s1040" style="position:absolute;left:3429;top:2286;width:16002;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e918IA&#10;AADcAAAADwAAAGRycy9kb3ducmV2LnhtbERPTWvCQBC9F/wPywi9NRuLtJK6SpAqzbFGEG+T7DRJ&#10;m50N2TUm/75bKHibx/uc9XY0rRiod41lBYsoBkFcWt1wpeCU759WIJxH1thaJgUTOdhuZg9rTLS9&#10;8ScNR1+JEMIuQQW1910ipStrMugi2xEH7sv2Bn2AfSV1j7cQblr5HMcv0mDDoaHGjnY1lT/Hq1Hg&#10;iiHLpy49f19cWaTvbPJldlDqcT6mbyA8jf4u/nd/6DA/foW/Z8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t73XwgAAANwAAAAPAAAAAAAAAAAAAAAAAJgCAABkcnMvZG93&#10;bnJldi54bWxQSwUGAAAAAAQABAD1AAAAhwMAAAAA&#10;" filled="f" stroked="f" strokeweight="2pt">
                    <v:textbox>
                      <w:txbxContent>
                        <w:p w:rsidR="00877C9E" w:rsidRDefault="00877C9E" w:rsidP="00877C9E">
                          <w:pPr>
                            <w:spacing w:before="0" w:line="276" w:lineRule="auto"/>
                            <w:jc w:val="center"/>
                            <w:rPr>
                              <w:b/>
                              <w:i/>
                              <w:lang w:val="en-US"/>
                            </w:rPr>
                          </w:pPr>
                          <w:r>
                            <w:rPr>
                              <w:b/>
                              <w:i/>
                              <w:lang w:val="en-US"/>
                            </w:rPr>
                            <w:t>Presence</w:t>
                          </w:r>
                          <w:r w:rsidRPr="00851D10">
                            <w:rPr>
                              <w:b/>
                              <w:i/>
                              <w:lang w:val="en-US"/>
                            </w:rPr>
                            <w:t xml:space="preserve"> of </w:t>
                          </w:r>
                        </w:p>
                        <w:p w:rsidR="00877C9E" w:rsidRPr="00851D10" w:rsidRDefault="00877C9E" w:rsidP="00877C9E">
                          <w:pPr>
                            <w:spacing w:before="0" w:line="276" w:lineRule="auto"/>
                            <w:jc w:val="center"/>
                            <w:rPr>
                              <w:b/>
                              <w:i/>
                              <w:lang w:val="en-US"/>
                            </w:rPr>
                          </w:pPr>
                          <w:proofErr w:type="gramStart"/>
                          <w:r>
                            <w:rPr>
                              <w:b/>
                              <w:i/>
                              <w:lang w:val="en-US"/>
                            </w:rPr>
                            <w:t>chronic</w:t>
                          </w:r>
                          <w:proofErr w:type="gramEnd"/>
                          <w:r>
                            <w:rPr>
                              <w:b/>
                              <w:i/>
                              <w:lang w:val="en-US"/>
                            </w:rPr>
                            <w:t xml:space="preserve"> t</w:t>
                          </w:r>
                          <w:r w:rsidRPr="00851D10">
                            <w:rPr>
                              <w:b/>
                              <w:i/>
                              <w:lang w:val="en-US"/>
                            </w:rPr>
                            <w:t>innitus</w:t>
                          </w:r>
                        </w:p>
                        <w:p w:rsidR="00877C9E" w:rsidRDefault="00877C9E" w:rsidP="00877C9E">
                          <w:pPr>
                            <w:spacing w:before="0" w:line="276" w:lineRule="auto"/>
                            <w:jc w:val="center"/>
                          </w:pPr>
                        </w:p>
                      </w:txbxContent>
                    </v:textbox>
                  </v:rect>
                  <v:rect id="Rectangle 108" o:spid="_x0000_s1041" style="position:absolute;left:17145;width:14859;height:27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gppcQA&#10;AADcAAAADwAAAGRycy9kb3ducmV2LnhtbESPQWvCQBCF7wX/wzJCb3VjKaVEVwmiRY81gngbs2MS&#10;zc6G7Brjv+8cCr3N8N689818ObhG9dSF2rOB6SQBRVx4W3Np4JBv3r5AhYhssfFMBp4UYLkYvcwx&#10;tf7BP9TvY6kkhEOKBqoY21TrUFTkMEx8SyzaxXcOo6xdqW2HDwl3jX5Pkk/tsGZpqLClVUXFbX93&#10;BsK53+XPNjteT6E4Z2t2+cfu25jX8ZDNQEUa4r/573prBT8RWnlGJt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oKaXEAAAA3AAAAA8AAAAAAAAAAAAAAAAAmAIAAGRycy9k&#10;b3ducmV2LnhtbFBLBQYAAAAABAAEAPUAAACJAwAAAAA=&#10;" filled="f" stroked="f" strokeweight="2pt">
                    <v:textbox>
                      <w:txbxContent>
                        <w:p w:rsidR="00877C9E" w:rsidRDefault="00877C9E" w:rsidP="00877C9E">
                          <w:pPr>
                            <w:spacing w:before="0" w:line="276" w:lineRule="auto"/>
                            <w:jc w:val="center"/>
                          </w:pPr>
                          <w:r>
                            <w:t>Anxiety</w:t>
                          </w:r>
                        </w:p>
                        <w:p w:rsidR="00877C9E" w:rsidRDefault="00877C9E" w:rsidP="00877C9E">
                          <w:pPr>
                            <w:spacing w:before="0" w:line="276" w:lineRule="auto"/>
                            <w:jc w:val="center"/>
                          </w:pPr>
                          <w:r>
                            <w:t>Attention</w:t>
                          </w:r>
                        </w:p>
                        <w:p w:rsidR="00877C9E" w:rsidRDefault="00877C9E" w:rsidP="00877C9E">
                          <w:pPr>
                            <w:spacing w:before="0" w:line="276" w:lineRule="auto"/>
                            <w:jc w:val="center"/>
                          </w:pPr>
                          <w:r>
                            <w:t>Body image</w:t>
                          </w:r>
                        </w:p>
                        <w:p w:rsidR="00877C9E" w:rsidRDefault="00877C9E" w:rsidP="00877C9E">
                          <w:pPr>
                            <w:spacing w:before="0" w:line="276" w:lineRule="auto"/>
                            <w:jc w:val="center"/>
                          </w:pPr>
                          <w:r>
                            <w:t>Depression</w:t>
                          </w:r>
                        </w:p>
                        <w:p w:rsidR="00877C9E" w:rsidRDefault="00877C9E" w:rsidP="00877C9E">
                          <w:pPr>
                            <w:spacing w:before="0" w:line="276" w:lineRule="auto"/>
                            <w:jc w:val="center"/>
                          </w:pPr>
                          <w:r>
                            <w:t>Personality</w:t>
                          </w:r>
                        </w:p>
                        <w:p w:rsidR="00877C9E" w:rsidRDefault="00877C9E" w:rsidP="00877C9E">
                          <w:pPr>
                            <w:spacing w:before="0" w:line="276" w:lineRule="auto"/>
                            <w:jc w:val="center"/>
                          </w:pPr>
                          <w:r>
                            <w:rPr>
                              <w:rFonts w:hint="eastAsia"/>
                            </w:rPr>
                            <w:t>P</w:t>
                          </w:r>
                          <w:r>
                            <w:t>sychopathology</w:t>
                          </w:r>
                        </w:p>
                        <w:p w:rsidR="00877C9E" w:rsidRDefault="00877C9E" w:rsidP="00877C9E">
                          <w:pPr>
                            <w:spacing w:before="0" w:line="276" w:lineRule="auto"/>
                            <w:jc w:val="center"/>
                          </w:pPr>
                          <w:r>
                            <w:t>Quality of life</w:t>
                          </w:r>
                        </w:p>
                        <w:p w:rsidR="00877C9E" w:rsidRDefault="00877C9E" w:rsidP="00877C9E">
                          <w:pPr>
                            <w:spacing w:before="0" w:line="276" w:lineRule="auto"/>
                            <w:jc w:val="center"/>
                          </w:pPr>
                          <w:r>
                            <w:t>Sleep</w:t>
                          </w:r>
                        </w:p>
                        <w:p w:rsidR="00877C9E" w:rsidRDefault="00877C9E" w:rsidP="00877C9E">
                          <w:pPr>
                            <w:spacing w:before="0" w:line="276" w:lineRule="auto"/>
                            <w:jc w:val="center"/>
                          </w:pPr>
                          <w:r>
                            <w:t>Sound sensitivity</w:t>
                          </w:r>
                        </w:p>
                        <w:p w:rsidR="00877C9E" w:rsidRDefault="00877C9E" w:rsidP="00877C9E">
                          <w:pPr>
                            <w:spacing w:before="0" w:line="276" w:lineRule="auto"/>
                            <w:jc w:val="center"/>
                          </w:pPr>
                        </w:p>
                      </w:txbxContent>
                    </v:textbox>
                  </v:rect>
                </v:group>
                <v:oval id="Oval 109" o:spid="_x0000_s1042" style="position:absolute;left:15125;top:762;width:33884;height:26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4ckMMA&#10;AADcAAAADwAAAGRycy9kb3ducmV2LnhtbERPTWvCQBC9C/0PyxS8SN0opbSpq7RBwZuopbS3ITtm&#10;g9nZmJ1q+u+7QsHbPN7nzBa9b9SZulgHNjAZZ6CIy2Brrgx87FcPz6CiIFtsApOBX4qwmN8NZpjb&#10;cOEtnXdSqRTCMUcDTqTNtY6lI49xHFrixB1C51ES7CptO7ykcN/oaZY9aY81pwaHLRWOyuPuxxs4&#10;FdtqWbyv5ct9++bz9LgZrUQbM7zv315BCfVyE/+71zbNz17g+ky6Q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4ckMMAAADcAAAADwAAAAAAAAAAAAAAAACYAgAAZHJzL2Rv&#10;d25yZXYueG1sUEsFBgAAAAAEAAQA9QAAAIgDAAAAAA==&#10;" filled="f" strokecolor="windowText" strokeweight="2pt">
                  <v:textbox>
                    <w:txbxContent>
                      <w:p w:rsidR="00877C9E" w:rsidRPr="0070395C" w:rsidRDefault="00877C9E" w:rsidP="00877C9E">
                        <w:pPr>
                          <w:pStyle w:val="NormalTight"/>
                        </w:pPr>
                      </w:p>
                      <w:p w:rsidR="00877C9E" w:rsidRDefault="00877C9E" w:rsidP="00877C9E"/>
                    </w:txbxContent>
                  </v:textbox>
                </v:oval>
                <w10:anchorlock/>
              </v:group>
            </w:pict>
          </mc:Fallback>
        </mc:AlternateContent>
      </w:r>
    </w:p>
    <w:p w:rsidR="0059621F" w:rsidRDefault="0059621F" w:rsidP="00EA14BB">
      <w:pPr>
        <w:pStyle w:val="Figures"/>
      </w:pPr>
      <w:proofErr w:type="gramStart"/>
      <w:r>
        <w:t>Figure 2.</w:t>
      </w:r>
      <w:proofErr w:type="gramEnd"/>
      <w:r w:rsidRPr="003A52E5">
        <w:t xml:space="preserve"> Venn diagram highlighting the </w:t>
      </w:r>
      <w:r w:rsidRPr="003A52E5">
        <w:rPr>
          <w:rFonts w:hint="eastAsia"/>
        </w:rPr>
        <w:t>contribution</w:t>
      </w:r>
      <w:r w:rsidRPr="003A52E5">
        <w:t xml:space="preserve"> of psychological factors found to be impaired in people with chronic tinnitus, and/or </w:t>
      </w:r>
      <w:r w:rsidRPr="003A52E5">
        <w:rPr>
          <w:rFonts w:hint="eastAsia"/>
        </w:rPr>
        <w:t>associated</w:t>
      </w:r>
      <w:r>
        <w:t xml:space="preserve"> with its impact.</w:t>
      </w:r>
    </w:p>
    <w:p w:rsidR="0059621F" w:rsidRPr="00DE17B6" w:rsidRDefault="0059621F" w:rsidP="00903933">
      <w:pPr>
        <w:pStyle w:val="Heading2"/>
      </w:pPr>
      <w:r>
        <w:rPr>
          <w:rFonts w:hint="eastAsia"/>
        </w:rPr>
        <w:br w:type="page"/>
      </w:r>
      <w:bookmarkStart w:id="21" w:name="_Toc485292772"/>
      <w:r>
        <w:lastRenderedPageBreak/>
        <w:t>Study Two: What Mediates the ‘Vicious Cycle’ of Tinnitus</w:t>
      </w:r>
      <w:bookmarkEnd w:id="21"/>
    </w:p>
    <w:p w:rsidR="0059621F" w:rsidRDefault="0059621F" w:rsidP="0059621F">
      <w:pPr>
        <w:pStyle w:val="Heading3"/>
        <w:jc w:val="both"/>
      </w:pPr>
      <w:r>
        <w:t>Aims</w:t>
      </w:r>
    </w:p>
    <w:p w:rsidR="0059621F" w:rsidRDefault="0059621F" w:rsidP="00A3002A">
      <w:pPr>
        <w:spacing w:line="276" w:lineRule="auto"/>
        <w:jc w:val="both"/>
      </w:pPr>
      <w:r>
        <w:rPr>
          <w:lang w:val="en-US"/>
        </w:rPr>
        <w:t xml:space="preserve">The second study addressed the complexity of relationships between psychological factors identified in Study One that may be interacting to maintain the experience of chronic tinnitus. Traditional </w:t>
      </w:r>
      <w:r>
        <w:rPr>
          <w:rFonts w:hint="eastAsia"/>
          <w:lang w:val="en-US"/>
        </w:rPr>
        <w:t>‘</w:t>
      </w:r>
      <w:r>
        <w:rPr>
          <w:lang w:val="en-US"/>
        </w:rPr>
        <w:t>vicious cycle</w:t>
      </w:r>
      <w:r>
        <w:rPr>
          <w:rFonts w:hint="eastAsia"/>
          <w:lang w:val="en-US"/>
        </w:rPr>
        <w:t>’</w:t>
      </w:r>
      <w:r>
        <w:rPr>
          <w:lang w:val="en-US"/>
        </w:rPr>
        <w:t xml:space="preserve"> models place a core emphasis on the relationship between tinnitus and anxiety (see Figure 1, page 7). In contrast, Study One indicated a much larger range of psychological factors are involved in chronic tinnitus. As such, we interrogated the role of these factors in the </w:t>
      </w:r>
      <w:r>
        <w:rPr>
          <w:rFonts w:hint="eastAsia"/>
          <w:lang w:val="en-US"/>
        </w:rPr>
        <w:t>‘</w:t>
      </w:r>
      <w:r>
        <w:rPr>
          <w:lang w:val="en-US"/>
        </w:rPr>
        <w:t>vicious cycle</w:t>
      </w:r>
      <w:r>
        <w:rPr>
          <w:rFonts w:hint="eastAsia"/>
          <w:lang w:val="en-US"/>
        </w:rPr>
        <w:t>’</w:t>
      </w:r>
      <w:r>
        <w:rPr>
          <w:lang w:val="en-US"/>
        </w:rPr>
        <w:t xml:space="preserve">. Specifically, we investigated depressive symptoms, illness attitudes (including bodily sensations), coping strategies, and obsessive-compulsive tendencies which can reflect less flexible thinking styles (or </w:t>
      </w:r>
      <w:r>
        <w:rPr>
          <w:rFonts w:hint="eastAsia"/>
          <w:lang w:val="en-US"/>
        </w:rPr>
        <w:t>‘</w:t>
      </w:r>
      <w:r>
        <w:rPr>
          <w:lang w:val="en-US"/>
        </w:rPr>
        <w:t>meta-cognition</w:t>
      </w:r>
      <w:r>
        <w:rPr>
          <w:rFonts w:hint="eastAsia"/>
          <w:lang w:val="en-US"/>
        </w:rPr>
        <w:t>’</w:t>
      </w:r>
      <w:r>
        <w:rPr>
          <w:lang w:val="en-US"/>
        </w:rPr>
        <w:t>).</w:t>
      </w:r>
    </w:p>
    <w:p w:rsidR="0059621F" w:rsidRDefault="0059621F" w:rsidP="0059621F">
      <w:pPr>
        <w:pStyle w:val="Heading3"/>
        <w:spacing w:before="360"/>
        <w:jc w:val="both"/>
      </w:pPr>
      <w:r>
        <w:t>Methods</w:t>
      </w:r>
    </w:p>
    <w:p w:rsidR="0059621F" w:rsidRPr="00FB7A24" w:rsidRDefault="0059621F" w:rsidP="00A3002A">
      <w:pPr>
        <w:spacing w:line="276" w:lineRule="auto"/>
        <w:jc w:val="both"/>
        <w:rPr>
          <w:lang w:val="en-US"/>
        </w:rPr>
      </w:pPr>
      <w:r>
        <w:rPr>
          <w:lang w:val="en-US"/>
        </w:rPr>
        <w:t>Eighty-one people with chronic tinnitus were recruited from our community through newsletters, flyers and online advertisements on university, community, and audiology clinic noticeboards. Participants answered questions about their experience of living with tinnitus, and their psychological wellbeing. We used statistical analysis to show if the ‘vicious cycle’ prevents habituation to the tinnitus sound, and to assess whether other psychological factors may be involved in the ‘vicious cycle’.</w:t>
      </w:r>
    </w:p>
    <w:p w:rsidR="0059621F" w:rsidRDefault="0059621F" w:rsidP="0059621F">
      <w:pPr>
        <w:pStyle w:val="Heading3"/>
        <w:spacing w:before="360"/>
        <w:jc w:val="both"/>
      </w:pPr>
      <w:r>
        <w:t>R</w:t>
      </w:r>
      <w:r>
        <w:rPr>
          <w:rFonts w:hint="eastAsia"/>
        </w:rPr>
        <w:t>e</w:t>
      </w:r>
      <w:r>
        <w:t>sults</w:t>
      </w:r>
    </w:p>
    <w:p w:rsidR="0059621F" w:rsidRDefault="0059621F" w:rsidP="00A3002A">
      <w:pPr>
        <w:spacing w:line="276" w:lineRule="auto"/>
        <w:jc w:val="both"/>
        <w:rPr>
          <w:lang w:val="en-US"/>
        </w:rPr>
      </w:pPr>
      <w:r>
        <w:rPr>
          <w:lang w:val="en-US"/>
        </w:rPr>
        <w:t xml:space="preserve">Our results first replicated the vicious cycle of </w:t>
      </w:r>
      <w:proofErr w:type="spellStart"/>
      <w:r>
        <w:rPr>
          <w:lang w:val="en-US"/>
        </w:rPr>
        <w:t>hypervigilance</w:t>
      </w:r>
      <w:proofErr w:type="spellEnd"/>
      <w:r>
        <w:rPr>
          <w:lang w:val="en-US"/>
        </w:rPr>
        <w:t xml:space="preserve"> to the tinnitus sound, whereby awareness was associated with anxiety, which in turn increased awareness of the tinnitus sound. We also discovered a new finding, showing that the experience of the ‘vicious cycle’ is conditional on the presence of depressive symptoms, as shown in Figure 3.</w:t>
      </w:r>
    </w:p>
    <w:p w:rsidR="0059621F" w:rsidRDefault="0059621F" w:rsidP="0059621F">
      <w:pPr>
        <w:spacing w:before="0" w:line="240" w:lineRule="auto"/>
        <w:rPr>
          <w:lang w:val="en-US"/>
        </w:rPr>
      </w:pPr>
      <w:r>
        <w:rPr>
          <w:lang w:val="en-US"/>
        </w:rPr>
        <w:br w:type="page"/>
      </w:r>
    </w:p>
    <w:p w:rsidR="00132F62" w:rsidRDefault="00D36FCB" w:rsidP="00D36FCB">
      <w:pPr>
        <w:spacing w:before="0" w:line="240" w:lineRule="auto"/>
        <w:jc w:val="center"/>
        <w:rPr>
          <w:lang w:val="en-US"/>
        </w:rPr>
      </w:pPr>
      <w:r>
        <w:rPr>
          <w:noProof/>
          <w:lang w:eastAsia="en-AU"/>
        </w:rPr>
        <w:lastRenderedPageBreak/>
        <w:drawing>
          <wp:inline distT="0" distB="0" distL="0" distR="0" wp14:anchorId="49573794" wp14:editId="31FC1497">
            <wp:extent cx="5943600" cy="5434330"/>
            <wp:effectExtent l="0" t="0" r="0" b="0"/>
            <wp:docPr id="1" name="Picture 1" descr="Diagram A- Traditional vicious cycle&#10;1 Tinnitus perception - Awareness of phantom sounds&#10;2 Negative emotions/fears - Limbic and sympathetic nervous system structures&#10;Diagram B - Extending the vicious cycle&#10;1 Tinnitus perception - Awareness of phantom sounds&#10;2 Depressed mood&#10;3 Negative emotions/fears - Limbic and sympathetic nervous system structures&#10;4 Depressed mood"/>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stretch>
                      <a:fillRect/>
                    </a:stretch>
                  </pic:blipFill>
                  <pic:spPr>
                    <a:xfrm>
                      <a:off x="0" y="0"/>
                      <a:ext cx="5943600" cy="5434330"/>
                    </a:xfrm>
                    <a:prstGeom prst="rect">
                      <a:avLst/>
                    </a:prstGeom>
                  </pic:spPr>
                </pic:pic>
              </a:graphicData>
            </a:graphic>
          </wp:inline>
        </w:drawing>
      </w:r>
    </w:p>
    <w:p w:rsidR="0059621F" w:rsidRDefault="0059621F" w:rsidP="00EA14BB">
      <w:pPr>
        <w:pStyle w:val="Figures"/>
      </w:pPr>
      <w:proofErr w:type="gramStart"/>
      <w:r>
        <w:t>Figure 3</w:t>
      </w:r>
      <w:r w:rsidRPr="003A52E5">
        <w:t>.</w:t>
      </w:r>
      <w:proofErr w:type="gramEnd"/>
      <w:r w:rsidRPr="003A52E5">
        <w:t xml:space="preserve"> </w:t>
      </w:r>
      <w:r>
        <w:t>How our work extends our understanding of the ‘vicious cycle’ and factors that maintain chronic tinnitus.</w:t>
      </w:r>
    </w:p>
    <w:p w:rsidR="0059621F" w:rsidRDefault="0059621F" w:rsidP="00A3002A">
      <w:pPr>
        <w:spacing w:line="276" w:lineRule="auto"/>
        <w:jc w:val="both"/>
      </w:pPr>
      <w:r>
        <w:t xml:space="preserve">Note that the traditional relationship between tinnitus perception and negative emotions/fears shown in Figure 3a is extended in Figure 3b, where this relationship only occurs in the presence of depressed mood (orange). This figure is adapted from </w:t>
      </w:r>
      <w:proofErr w:type="spellStart"/>
      <w:r>
        <w:t>Trevis</w:t>
      </w:r>
      <w:proofErr w:type="spellEnd"/>
      <w:r>
        <w:t xml:space="preserve"> et al., (2016), published in the </w:t>
      </w:r>
      <w:r>
        <w:rPr>
          <w:i/>
        </w:rPr>
        <w:t xml:space="preserve">Journal of Affective Disorders, </w:t>
      </w:r>
      <w:r w:rsidRPr="00874337">
        <w:t>doi:10.1016/j.jad.2016.06.055</w:t>
      </w:r>
      <w:r>
        <w:t>.</w:t>
      </w:r>
    </w:p>
    <w:p w:rsidR="0059621F" w:rsidRDefault="0059621F" w:rsidP="00A3002A">
      <w:pPr>
        <w:spacing w:before="240" w:line="276" w:lineRule="auto"/>
        <w:jc w:val="both"/>
        <w:rPr>
          <w:lang w:val="en-US"/>
        </w:rPr>
      </w:pPr>
      <w:r>
        <w:rPr>
          <w:lang w:val="en-US"/>
        </w:rPr>
        <w:t xml:space="preserve">Finally, we identified two less adaptive coping strategies in people with chronic tinnitus experiencing depressive symptoms. The two coping strategies associated with depressive symptoms were (1) self-blame e.g. </w:t>
      </w:r>
      <w:r>
        <w:rPr>
          <w:rFonts w:hint="eastAsia"/>
          <w:lang w:val="en-US"/>
        </w:rPr>
        <w:t>“</w:t>
      </w:r>
      <w:r>
        <w:rPr>
          <w:lang w:val="en-US"/>
        </w:rPr>
        <w:t xml:space="preserve">I </w:t>
      </w:r>
      <w:r>
        <w:rPr>
          <w:rFonts w:hint="eastAsia"/>
          <w:lang w:val="en-US"/>
        </w:rPr>
        <w:t>criticized</w:t>
      </w:r>
      <w:r>
        <w:rPr>
          <w:lang w:val="en-US"/>
        </w:rPr>
        <w:t xml:space="preserve"> or lectured myself</w:t>
      </w:r>
      <w:r>
        <w:rPr>
          <w:rFonts w:hint="eastAsia"/>
          <w:lang w:val="en-US"/>
        </w:rPr>
        <w:t>”</w:t>
      </w:r>
      <w:r>
        <w:rPr>
          <w:lang w:val="en-US"/>
        </w:rPr>
        <w:t xml:space="preserve"> and (2) escape-avoidance e.g. </w:t>
      </w:r>
      <w:r>
        <w:rPr>
          <w:rFonts w:hint="eastAsia"/>
          <w:lang w:val="en-US"/>
        </w:rPr>
        <w:t>“</w:t>
      </w:r>
      <w:r>
        <w:rPr>
          <w:lang w:val="en-US"/>
        </w:rPr>
        <w:t>I hoped for a miracle</w:t>
      </w:r>
      <w:r>
        <w:rPr>
          <w:rFonts w:hint="eastAsia"/>
          <w:lang w:val="en-US"/>
        </w:rPr>
        <w:t>”</w:t>
      </w:r>
      <w:r>
        <w:rPr>
          <w:lang w:val="en-US"/>
        </w:rPr>
        <w:t xml:space="preserve">. For detailed results, refer to our full article published </w:t>
      </w:r>
      <w:r w:rsidRPr="00246968">
        <w:rPr>
          <w:lang w:val="en-US"/>
        </w:rPr>
        <w:t>by</w:t>
      </w:r>
      <w:r>
        <w:rPr>
          <w:i/>
          <w:lang w:val="en-US"/>
        </w:rPr>
        <w:t xml:space="preserve"> </w:t>
      </w:r>
      <w:r>
        <w:rPr>
          <w:rFonts w:hint="eastAsia"/>
          <w:lang w:val="en-US"/>
        </w:rPr>
        <w:fldChar w:fldCharType="begin"/>
      </w:r>
      <w:r>
        <w:rPr>
          <w:rFonts w:hint="eastAsia"/>
          <w:lang w:val="en-US"/>
        </w:rPr>
        <w:instrText xml:space="preserve"> ADDIN PAPERS2_CITATIONS &lt;citation&gt;&lt;uuid&gt;A12E7F41-5F87-483B-967E-14D89ED78FEB&lt;/uuid&gt;&lt;priority&gt;0&lt;/priority&gt;&lt;publications&gt;&lt;publication&gt;&lt;volume&gt;204&lt;/volume&gt;&lt;publication_date&gt;99201611011200000000222000&lt;/publication_date&gt;&lt;doi&gt;10.1016/j.jad.2016.06.055&lt;/doi&gt;&lt;startpage&gt;234&lt;/startpage&gt;&lt;title&gt;Psychological mediators of chronic tinnitus: The critical role of depression&lt;/title&gt;&lt;uuid&gt;0CC0940A-91AE-4E4D-B8A1-A72336AD6F1C&lt;/uuid&gt;&lt;subtype&gt;400&lt;/subtype&gt;&lt;publisher&gt;Elsevier&lt;/publisher&gt;&lt;type&gt;400&lt;/type&gt;&lt;endpage&gt;240&lt;/endpage&gt;&lt;url&gt;http://dx.doi.org/10.1016/j.jad.2016.06.055&lt;/url&gt;&lt;bundle&gt;&lt;publication&gt;&lt;publisher&gt;Elsevier B.V.&lt;/publisher&gt;&lt;title&gt;Journal of Affective Disorders&lt;/title&gt;&lt;type&gt;-100&lt;/type&gt;&lt;subtype&gt;-100&lt;/subtype&gt;&lt;uuid&gt;3A6A10F8-3CDA-48CD-979E-6C29F4A2E518&lt;/uuid&gt;&lt;/publication&gt;&lt;/bundle&gt;&lt;authors&gt;&lt;author&gt;&lt;firstName&gt;Krysta&lt;/firstName&gt;&lt;middleNames&gt;J&lt;/middleNames&gt;&lt;lastName&gt;Trevis&lt;/lastName&gt;&lt;/author&gt;&lt;author&gt;&lt;firstName&gt;Neil M.&lt;/firstName&gt;&lt;lastName&gt;McLachlan&lt;/lastName&gt;&lt;/author&gt;&lt;author&gt;&lt;firstName&gt;Sarah J.&lt;/firstName&gt;&lt;lastName&gt;Wilson&lt;/lastName&gt;&lt;/author&gt;&lt;/authors&gt;&lt;/publication&gt;&lt;/publications&gt;&lt;cites&gt;&lt;/cites&gt;&lt;/citation&gt;</w:instrText>
      </w:r>
      <w:r>
        <w:rPr>
          <w:rFonts w:hint="eastAsia"/>
          <w:lang w:val="en-US"/>
        </w:rPr>
        <w:fldChar w:fldCharType="separate"/>
      </w:r>
      <w:r>
        <w:rPr>
          <w:rFonts w:ascii="Helvetica" w:hAnsi="Helvetica" w:cs="Helvetica"/>
          <w:lang w:val="en-US"/>
        </w:rPr>
        <w:t>Trevis, McLachlan, &amp; Wilson (2016)</w:t>
      </w:r>
      <w:r>
        <w:rPr>
          <w:rFonts w:hint="eastAsia"/>
          <w:lang w:val="en-US"/>
        </w:rPr>
        <w:fldChar w:fldCharType="end"/>
      </w:r>
      <w:r>
        <w:rPr>
          <w:lang w:val="en-US"/>
        </w:rPr>
        <w:t xml:space="preserve"> in </w:t>
      </w:r>
      <w:r w:rsidRPr="00FB1725">
        <w:rPr>
          <w:i/>
          <w:lang w:val="en-US"/>
        </w:rPr>
        <w:t>Journal of Affective Disorders</w:t>
      </w:r>
      <w:r w:rsidRPr="00246968">
        <w:t xml:space="preserve"> </w:t>
      </w:r>
      <w:r>
        <w:t>(</w:t>
      </w:r>
      <w:r w:rsidRPr="00874337">
        <w:t>doi:10.1016/j.jad.2016.06.055</w:t>
      </w:r>
      <w:r>
        <w:t>)</w:t>
      </w:r>
      <w:r>
        <w:rPr>
          <w:lang w:val="en-US"/>
        </w:rPr>
        <w:t>.</w:t>
      </w:r>
    </w:p>
    <w:p w:rsidR="0059621F" w:rsidRDefault="0059621F" w:rsidP="0059621F">
      <w:pPr>
        <w:pStyle w:val="Heading3"/>
        <w:spacing w:before="360"/>
        <w:jc w:val="both"/>
      </w:pPr>
      <w:r>
        <w:lastRenderedPageBreak/>
        <w:t>Summary</w:t>
      </w:r>
    </w:p>
    <w:p w:rsidR="0059621F" w:rsidRDefault="0059621F" w:rsidP="00A3002A">
      <w:pPr>
        <w:spacing w:line="276" w:lineRule="auto"/>
        <w:jc w:val="both"/>
        <w:rPr>
          <w:lang w:val="en-US"/>
        </w:rPr>
      </w:pPr>
      <w:r>
        <w:rPr>
          <w:lang w:val="en-US"/>
        </w:rPr>
        <w:t xml:space="preserve">For the first time this study revealed a critical role of depressive symptoms in both the awareness of the tinnitus sound and its negative impact, extending our understanding of the vicious cycle. Our work indicates the </w:t>
      </w:r>
      <w:r>
        <w:rPr>
          <w:rFonts w:hint="eastAsia"/>
          <w:lang w:val="en-US"/>
        </w:rPr>
        <w:t>‘</w:t>
      </w:r>
      <w:r>
        <w:rPr>
          <w:lang w:val="en-US"/>
        </w:rPr>
        <w:t>vicious cycle</w:t>
      </w:r>
      <w:r>
        <w:rPr>
          <w:rFonts w:hint="eastAsia"/>
          <w:lang w:val="en-US"/>
        </w:rPr>
        <w:t>’</w:t>
      </w:r>
      <w:r>
        <w:rPr>
          <w:lang w:val="en-US"/>
        </w:rPr>
        <w:t xml:space="preserve"> only occurs in the context of depressive symptoms, which suggests low mood may account for down-stream effects of poor emotion regulation (e.g. anxiety symptoms) and difficulty directing our attention (e.g. </w:t>
      </w:r>
      <w:proofErr w:type="spellStart"/>
      <w:r>
        <w:rPr>
          <w:lang w:val="en-US"/>
        </w:rPr>
        <w:t>hypervigilance</w:t>
      </w:r>
      <w:proofErr w:type="spellEnd"/>
      <w:r>
        <w:rPr>
          <w:lang w:val="en-US"/>
        </w:rPr>
        <w:t xml:space="preserve"> and a failure to habituate). Thus depression may act as a mechanism for both ongoing awareness of the sound and the severity of its impact.</w:t>
      </w:r>
    </w:p>
    <w:p w:rsidR="0059621F" w:rsidRDefault="0059621F" w:rsidP="00A3002A">
      <w:pPr>
        <w:spacing w:before="240" w:line="276" w:lineRule="auto"/>
        <w:jc w:val="both"/>
        <w:rPr>
          <w:lang w:val="en-US"/>
        </w:rPr>
      </w:pPr>
      <w:r>
        <w:rPr>
          <w:lang w:val="en-US"/>
        </w:rPr>
        <w:t>The identification of less adaptive coping strategies will improve the effectiveness of psychological therapies for tinnitus. For example, therapists may find it helpful to determine if patients with habituation difficulties such as tinnitus are trying to cope with it by using these strategies, and equip individuals with alternative coping strategies.</w:t>
      </w:r>
    </w:p>
    <w:p w:rsidR="0059621F" w:rsidRDefault="0059621F" w:rsidP="00903933">
      <w:pPr>
        <w:pStyle w:val="Heading2"/>
      </w:pPr>
      <w:r>
        <w:rPr>
          <w:rFonts w:hint="eastAsia"/>
        </w:rPr>
        <w:br w:type="page"/>
      </w:r>
    </w:p>
    <w:p w:rsidR="0059621F" w:rsidRDefault="0059621F" w:rsidP="00903933">
      <w:pPr>
        <w:pStyle w:val="Heading2"/>
      </w:pPr>
      <w:bookmarkStart w:id="22" w:name="_Toc485292773"/>
      <w:r>
        <w:lastRenderedPageBreak/>
        <w:t>Study Three: The Contribution of Cognition to Chronic Tinnitus</w:t>
      </w:r>
      <w:bookmarkEnd w:id="22"/>
    </w:p>
    <w:p w:rsidR="0059621F" w:rsidRDefault="0059621F" w:rsidP="0059621F">
      <w:pPr>
        <w:pStyle w:val="Heading3"/>
        <w:jc w:val="both"/>
      </w:pPr>
      <w:r>
        <w:t>Aims</w:t>
      </w:r>
    </w:p>
    <w:p w:rsidR="0059621F" w:rsidRDefault="0059621F" w:rsidP="00A3002A">
      <w:pPr>
        <w:spacing w:line="276" w:lineRule="auto"/>
        <w:jc w:val="both"/>
        <w:rPr>
          <w:rFonts w:cs="Times New Roman"/>
        </w:rPr>
      </w:pPr>
      <w:r>
        <w:rPr>
          <w:rFonts w:cs="Times New Roman"/>
        </w:rPr>
        <w:t>Our</w:t>
      </w:r>
      <w:r w:rsidRPr="00D62D83">
        <w:rPr>
          <w:rFonts w:cs="Times New Roman"/>
        </w:rPr>
        <w:t xml:space="preserve"> third study aimed to investigate </w:t>
      </w:r>
      <w:r>
        <w:rPr>
          <w:rFonts w:cs="Times New Roman"/>
        </w:rPr>
        <w:t xml:space="preserve">the whether chronic tinnitus results from a failure in the process of attention switching. Attention switching is how we </w:t>
      </w:r>
      <w:r>
        <w:rPr>
          <w:rFonts w:cs="Times New Roman" w:hint="eastAsia"/>
        </w:rPr>
        <w:t>‘</w:t>
      </w:r>
      <w:r>
        <w:rPr>
          <w:rFonts w:cs="Times New Roman" w:hint="eastAsia"/>
        </w:rPr>
        <w:t>t</w:t>
      </w:r>
      <w:r>
        <w:rPr>
          <w:rFonts w:cs="Times New Roman"/>
        </w:rPr>
        <w:t>une in</w:t>
      </w:r>
      <w:r>
        <w:rPr>
          <w:rFonts w:cs="Times New Roman" w:hint="eastAsia"/>
        </w:rPr>
        <w:t>’</w:t>
      </w:r>
      <w:r>
        <w:rPr>
          <w:rFonts w:cs="Times New Roman"/>
        </w:rPr>
        <w:t xml:space="preserve"> to important sensations (e.g. alarms, our name, a hard task requiring concentration) and </w:t>
      </w:r>
      <w:r>
        <w:rPr>
          <w:rFonts w:cs="Times New Roman" w:hint="eastAsia"/>
        </w:rPr>
        <w:t>‘</w:t>
      </w:r>
      <w:r>
        <w:rPr>
          <w:rFonts w:cs="Times New Roman"/>
        </w:rPr>
        <w:t>tune out</w:t>
      </w:r>
      <w:r>
        <w:rPr>
          <w:rFonts w:cs="Times New Roman" w:hint="eastAsia"/>
        </w:rPr>
        <w:t>’</w:t>
      </w:r>
      <w:r>
        <w:rPr>
          <w:rFonts w:cs="Times New Roman"/>
        </w:rPr>
        <w:t xml:space="preserve"> to distractors (e.g. background noises, sights, smells). We investigated two cognitive markers of the ability to switch attention to determine its role in habituation to the tinnitus sound:</w:t>
      </w:r>
    </w:p>
    <w:p w:rsidR="0059621F" w:rsidRPr="004B1452" w:rsidRDefault="0059621F" w:rsidP="00A3002A">
      <w:pPr>
        <w:pStyle w:val="ListParagraph"/>
        <w:numPr>
          <w:ilvl w:val="0"/>
          <w:numId w:val="24"/>
        </w:numPr>
        <w:spacing w:line="276" w:lineRule="auto"/>
        <w:jc w:val="both"/>
        <w:rPr>
          <w:rFonts w:cs="Times New Roman"/>
        </w:rPr>
      </w:pPr>
      <w:r>
        <w:rPr>
          <w:rFonts w:cs="Times New Roman"/>
        </w:rPr>
        <w:t>cognitive control – our ability to direct our attention resources to achieve our goals</w:t>
      </w:r>
    </w:p>
    <w:p w:rsidR="0059621F" w:rsidRDefault="0059621F" w:rsidP="00A3002A">
      <w:pPr>
        <w:pStyle w:val="ListParagraph"/>
        <w:numPr>
          <w:ilvl w:val="0"/>
          <w:numId w:val="24"/>
        </w:numPr>
        <w:spacing w:line="276" w:lineRule="auto"/>
        <w:jc w:val="both"/>
      </w:pPr>
      <w:r>
        <w:rPr>
          <w:rFonts w:cs="Times New Roman"/>
        </w:rPr>
        <w:t xml:space="preserve">emotional wellbeing - our ability to control or </w:t>
      </w:r>
      <w:r>
        <w:rPr>
          <w:rFonts w:cs="Times New Roman" w:hint="eastAsia"/>
        </w:rPr>
        <w:t>‘</w:t>
      </w:r>
      <w:r>
        <w:rPr>
          <w:rFonts w:cs="Times New Roman"/>
        </w:rPr>
        <w:t>regulate</w:t>
      </w:r>
      <w:r>
        <w:rPr>
          <w:rFonts w:cs="Times New Roman" w:hint="eastAsia"/>
        </w:rPr>
        <w:t>’</w:t>
      </w:r>
      <w:r>
        <w:rPr>
          <w:rFonts w:cs="Times New Roman"/>
        </w:rPr>
        <w:t xml:space="preserve"> our emotional responses</w:t>
      </w:r>
    </w:p>
    <w:p w:rsidR="0059621F" w:rsidRDefault="0059621F" w:rsidP="0059621F">
      <w:pPr>
        <w:pStyle w:val="Heading3"/>
        <w:spacing w:before="360"/>
        <w:jc w:val="both"/>
      </w:pPr>
      <w:r>
        <w:t>Methods</w:t>
      </w:r>
    </w:p>
    <w:p w:rsidR="0059621F" w:rsidRPr="002E2BFC" w:rsidRDefault="0059621F" w:rsidP="00A3002A">
      <w:pPr>
        <w:spacing w:line="276" w:lineRule="auto"/>
        <w:jc w:val="both"/>
        <w:rPr>
          <w:lang w:val="en-US"/>
        </w:rPr>
      </w:pPr>
      <w:r>
        <w:rPr>
          <w:lang w:val="en-US"/>
        </w:rPr>
        <w:t xml:space="preserve">We recruited 26 people with chronic tinnitus and 26 healthy-hearing controls from the general community using flyers and advertisements in online noticeboards. Participants completed questionnaires about their emotional </w:t>
      </w:r>
      <w:r>
        <w:rPr>
          <w:rFonts w:hint="eastAsia"/>
          <w:lang w:val="en-US"/>
        </w:rPr>
        <w:t>wellbeing</w:t>
      </w:r>
      <w:r>
        <w:rPr>
          <w:lang w:val="en-US"/>
        </w:rPr>
        <w:t xml:space="preserve"> and completed tasks that assessed aspects of cognitive functioning that help us to switch our attention. The cognitive control task we used was called the </w:t>
      </w:r>
      <w:r>
        <w:rPr>
          <w:rFonts w:hint="eastAsia"/>
          <w:lang w:val="en-US"/>
        </w:rPr>
        <w:t>‘</w:t>
      </w:r>
      <w:r>
        <w:rPr>
          <w:i/>
          <w:lang w:val="en-US"/>
        </w:rPr>
        <w:t>n</w:t>
      </w:r>
      <w:r>
        <w:rPr>
          <w:lang w:val="en-US"/>
        </w:rPr>
        <w:t>-back</w:t>
      </w:r>
      <w:r>
        <w:rPr>
          <w:rFonts w:hint="eastAsia"/>
          <w:lang w:val="en-US"/>
        </w:rPr>
        <w:t>’</w:t>
      </w:r>
      <w:r>
        <w:rPr>
          <w:lang w:val="en-US"/>
        </w:rPr>
        <w:t xml:space="preserve"> task. In the easy version of the </w:t>
      </w:r>
      <w:r>
        <w:rPr>
          <w:i/>
          <w:lang w:val="en-US"/>
        </w:rPr>
        <w:t>n</w:t>
      </w:r>
      <w:r w:rsidRPr="00897B9B">
        <w:rPr>
          <w:lang w:val="en-US"/>
        </w:rPr>
        <w:t>-back</w:t>
      </w:r>
      <w:r>
        <w:rPr>
          <w:i/>
          <w:lang w:val="en-US"/>
        </w:rPr>
        <w:t xml:space="preserve"> </w:t>
      </w:r>
      <w:r>
        <w:rPr>
          <w:lang w:val="en-US"/>
        </w:rPr>
        <w:t xml:space="preserve">task people click a button whenever they see a target letter appear on their screen (e.g. click when you see and </w:t>
      </w:r>
      <w:r>
        <w:rPr>
          <w:rFonts w:hint="eastAsia"/>
          <w:lang w:val="en-US"/>
        </w:rPr>
        <w:t>‘</w:t>
      </w:r>
      <w:r>
        <w:rPr>
          <w:lang w:val="en-US"/>
        </w:rPr>
        <w:t>X</w:t>
      </w:r>
      <w:r>
        <w:rPr>
          <w:rFonts w:hint="eastAsia"/>
          <w:lang w:val="en-US"/>
        </w:rPr>
        <w:t>’</w:t>
      </w:r>
      <w:r>
        <w:rPr>
          <w:lang w:val="en-US"/>
        </w:rPr>
        <w:t xml:space="preserve">). In the hard version of the </w:t>
      </w:r>
      <w:r>
        <w:rPr>
          <w:i/>
          <w:lang w:val="en-US"/>
        </w:rPr>
        <w:t>n</w:t>
      </w:r>
      <w:r w:rsidRPr="00897B9B">
        <w:rPr>
          <w:lang w:val="en-US"/>
        </w:rPr>
        <w:t>-back</w:t>
      </w:r>
      <w:r>
        <w:rPr>
          <w:i/>
          <w:lang w:val="en-US"/>
        </w:rPr>
        <w:t xml:space="preserve"> </w:t>
      </w:r>
      <w:r>
        <w:rPr>
          <w:lang w:val="en-US"/>
        </w:rPr>
        <w:t>task people click a button if the letter on their screen is the same as the letter they saw two screens before.</w:t>
      </w:r>
    </w:p>
    <w:p w:rsidR="0059621F" w:rsidRDefault="0059621F" w:rsidP="0059621F">
      <w:pPr>
        <w:pStyle w:val="Heading3"/>
        <w:spacing w:before="360"/>
        <w:jc w:val="both"/>
      </w:pPr>
      <w:r>
        <w:t>R</w:t>
      </w:r>
      <w:r>
        <w:rPr>
          <w:rFonts w:hint="eastAsia"/>
        </w:rPr>
        <w:t>e</w:t>
      </w:r>
      <w:r>
        <w:t>sults</w:t>
      </w:r>
    </w:p>
    <w:p w:rsidR="0059621F" w:rsidRDefault="0059621F" w:rsidP="00A3002A">
      <w:pPr>
        <w:spacing w:line="276" w:lineRule="auto"/>
        <w:jc w:val="both"/>
        <w:rPr>
          <w:lang w:val="en-US"/>
        </w:rPr>
      </w:pPr>
      <w:r>
        <w:rPr>
          <w:lang w:val="en-US"/>
        </w:rPr>
        <w:t>We found that people with chronic tinnitus were less proficient at the cognitive control task. In other words, people with chronic tinnitus were slower to perform the same process suggesting they experienced greater difficulty in directing or controlling their attention resources (F</w:t>
      </w:r>
      <w:r>
        <w:rPr>
          <w:rFonts w:hint="eastAsia"/>
          <w:lang w:val="en-US"/>
        </w:rPr>
        <w:t>i</w:t>
      </w:r>
      <w:r>
        <w:rPr>
          <w:lang w:val="en-US"/>
        </w:rPr>
        <w:t xml:space="preserve">gure 4). This effect remained after accounting for other aspects of cognitive functioning, such as inhibitory control (our ability to resist distractors) and working memory (our ability to keep relevant information in mind). This effect also remained after accounting for emotional wellbeing (symptoms of anxiety and depression), hearing ability, tinnitus impact and loudness. </w:t>
      </w:r>
    </w:p>
    <w:p w:rsidR="00E1225B" w:rsidRDefault="00E1225B" w:rsidP="00E1225B">
      <w:pPr>
        <w:jc w:val="center"/>
        <w:rPr>
          <w:rFonts w:eastAsiaTheme="majorEastAsia"/>
          <w:b/>
          <w:bCs/>
        </w:rPr>
      </w:pPr>
      <w:r w:rsidRPr="005B3670">
        <w:rPr>
          <w:noProof/>
          <w:lang w:eastAsia="en-AU"/>
        </w:rPr>
        <w:lastRenderedPageBreak/>
        <w:drawing>
          <wp:inline distT="0" distB="0" distL="0" distR="0" wp14:anchorId="3D5C86EC" wp14:editId="21B0F336">
            <wp:extent cx="3993515" cy="3268980"/>
            <wp:effectExtent l="0" t="0" r="26035" b="26670"/>
            <wp:docPr id="115" name="Chart 115" descr="Bar Graph, result of control group and chronic tinnitus group"/>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9621F" w:rsidRPr="00EA14BB" w:rsidRDefault="0059621F" w:rsidP="00EA14BB">
      <w:pPr>
        <w:pStyle w:val="Figures"/>
      </w:pPr>
      <w:proofErr w:type="gramStart"/>
      <w:r w:rsidRPr="00EA14BB">
        <w:t>Figure 4.</w:t>
      </w:r>
      <w:proofErr w:type="gramEnd"/>
      <w:r w:rsidRPr="00EA14BB">
        <w:t xml:space="preserve"> The chronic tinnitus group performed worse overall on the cognitive control task. Performance on the hard version of the n-back task is shown here.</w:t>
      </w:r>
    </w:p>
    <w:p w:rsidR="0059621F" w:rsidRPr="00810FF2" w:rsidRDefault="0059621F" w:rsidP="00A3002A">
      <w:pPr>
        <w:spacing w:line="276" w:lineRule="auto"/>
        <w:jc w:val="both"/>
      </w:pPr>
      <w:r>
        <w:t xml:space="preserve">Adapted from </w:t>
      </w:r>
      <w:proofErr w:type="spellStart"/>
      <w:r>
        <w:t>Trevis</w:t>
      </w:r>
      <w:proofErr w:type="spellEnd"/>
      <w:r>
        <w:t xml:space="preserve"> et al., (2016), published in </w:t>
      </w:r>
      <w:r>
        <w:rPr>
          <w:i/>
        </w:rPr>
        <w:t xml:space="preserve">Frontiers in Psychology, </w:t>
      </w:r>
      <w:proofErr w:type="spellStart"/>
      <w:r w:rsidRPr="00874337">
        <w:t>doi</w:t>
      </w:r>
      <w:proofErr w:type="spellEnd"/>
      <w:r w:rsidRPr="00874337">
        <w:t>: 10.3389/fpsyg.2016.01262</w:t>
      </w:r>
      <w:r>
        <w:rPr>
          <w:i/>
        </w:rPr>
        <w:t>.</w:t>
      </w:r>
      <w:r>
        <w:t xml:space="preserve"> </w:t>
      </w:r>
    </w:p>
    <w:p w:rsidR="0059621F" w:rsidRDefault="0059621F" w:rsidP="00A3002A">
      <w:pPr>
        <w:spacing w:line="276" w:lineRule="auto"/>
        <w:ind w:left="1134"/>
        <w:jc w:val="both"/>
        <w:rPr>
          <w:lang w:val="en-US"/>
        </w:rPr>
      </w:pPr>
      <w:r>
        <w:rPr>
          <w:rFonts w:hint="eastAsia"/>
        </w:rPr>
        <w:br w:type="page"/>
      </w:r>
      <w:r>
        <w:rPr>
          <w:lang w:val="en-US"/>
        </w:rPr>
        <w:lastRenderedPageBreak/>
        <w:t>We also checked that this result wasn</w:t>
      </w:r>
      <w:r>
        <w:rPr>
          <w:rFonts w:hint="eastAsia"/>
          <w:lang w:val="en-US"/>
        </w:rPr>
        <w:t>’</w:t>
      </w:r>
      <w:r>
        <w:rPr>
          <w:lang w:val="en-US"/>
        </w:rPr>
        <w:t xml:space="preserve">t due to one group performing a task with a distracting background sound (tinnitus sound) and one group working in silence. To do this the control group performed the task while a background sound was played and compared this to the chronic tinnitus group (with and without the background sound playing). Regardless of the presence or absence of a background sound, we consistently found that the chronic tinnitus group was less proficient at the cognitive control task.  This suggests that it is not the presence of a sound causing poorer performance on the </w:t>
      </w:r>
      <w:proofErr w:type="gramStart"/>
      <w:r>
        <w:rPr>
          <w:lang w:val="en-US"/>
        </w:rPr>
        <w:t>task,</w:t>
      </w:r>
      <w:proofErr w:type="gramEnd"/>
      <w:r>
        <w:rPr>
          <w:lang w:val="en-US"/>
        </w:rPr>
        <w:t xml:space="preserve"> rather, poor performance is more likely to result from poor cognitive control.</w:t>
      </w:r>
    </w:p>
    <w:p w:rsidR="0059621F" w:rsidRPr="007E7AA6" w:rsidRDefault="0059621F" w:rsidP="00A3002A">
      <w:pPr>
        <w:spacing w:before="240" w:line="276" w:lineRule="auto"/>
        <w:jc w:val="both"/>
        <w:rPr>
          <w:lang w:val="en-US"/>
        </w:rPr>
      </w:pPr>
      <w:r>
        <w:rPr>
          <w:lang w:val="en-US"/>
        </w:rPr>
        <w:t>Finally, we found that people with chronic tinnitus also reported greater depressive symptoms. The combination of depressive symptoms and performance on the cognitive control task successfully predicted who experienced chronic tinnitus.</w:t>
      </w:r>
    </w:p>
    <w:p w:rsidR="0059621F" w:rsidRDefault="0059621F" w:rsidP="0059621F">
      <w:pPr>
        <w:pStyle w:val="Heading3"/>
        <w:spacing w:before="360"/>
        <w:jc w:val="both"/>
      </w:pPr>
      <w:r>
        <w:t>Summary</w:t>
      </w:r>
    </w:p>
    <w:p w:rsidR="0059621F" w:rsidRDefault="0059621F" w:rsidP="00A3002A">
      <w:pPr>
        <w:spacing w:line="276" w:lineRule="auto"/>
        <w:jc w:val="both"/>
        <w:rPr>
          <w:lang w:val="en-US"/>
        </w:rPr>
      </w:pPr>
      <w:r>
        <w:rPr>
          <w:lang w:val="en-US"/>
        </w:rPr>
        <w:t>The results of this study suggest impaired cognitive control is not due to the presence of the tinnitus sound per se, but may arise due to a failure in cognitive control mechanisms down-regulating awareness of the tinnitus sound.</w:t>
      </w:r>
      <w:r>
        <w:rPr>
          <w:rFonts w:hint="eastAsia"/>
          <w:lang w:val="en-US"/>
        </w:rPr>
        <w:br w:type="page"/>
      </w:r>
    </w:p>
    <w:p w:rsidR="0059621F" w:rsidRPr="00A853A5" w:rsidRDefault="0059621F" w:rsidP="00903933">
      <w:pPr>
        <w:pStyle w:val="Heading2"/>
      </w:pPr>
      <w:bookmarkStart w:id="23" w:name="_Toc356247272"/>
      <w:bookmarkStart w:id="24" w:name="_Toc485292774"/>
      <w:r>
        <w:lastRenderedPageBreak/>
        <w:t>Study Four: Is it the sound or your relationship to it?</w:t>
      </w:r>
      <w:bookmarkEnd w:id="23"/>
      <w:bookmarkEnd w:id="24"/>
    </w:p>
    <w:p w:rsidR="0059621F" w:rsidRDefault="0059621F" w:rsidP="0059621F">
      <w:pPr>
        <w:pStyle w:val="Heading3"/>
      </w:pPr>
      <w:r>
        <w:t>Aims</w:t>
      </w:r>
    </w:p>
    <w:p w:rsidR="0059621F" w:rsidRPr="0094026E" w:rsidRDefault="0059621F" w:rsidP="00A3002A">
      <w:pPr>
        <w:spacing w:line="276" w:lineRule="auto"/>
        <w:rPr>
          <w:rFonts w:cs="Times New Roman"/>
          <w:lang w:val="en-US"/>
        </w:rPr>
      </w:pPr>
      <w:r>
        <w:rPr>
          <w:rFonts w:cs="Times New Roman"/>
          <w:lang w:val="en-US"/>
        </w:rPr>
        <w:t>Building on Study Three, we</w:t>
      </w:r>
      <w:r w:rsidRPr="00D62D83">
        <w:rPr>
          <w:rFonts w:cs="Times New Roman"/>
        </w:rPr>
        <w:t xml:space="preserve"> </w:t>
      </w:r>
      <w:r>
        <w:rPr>
          <w:rFonts w:cs="Times New Roman"/>
        </w:rPr>
        <w:t>investigate</w:t>
      </w:r>
      <w:r>
        <w:rPr>
          <w:rFonts w:cs="Times New Roman" w:hint="eastAsia"/>
        </w:rPr>
        <w:t>d</w:t>
      </w:r>
      <w:r w:rsidRPr="00D62D83">
        <w:rPr>
          <w:rFonts w:cs="Times New Roman"/>
        </w:rPr>
        <w:t xml:space="preserve"> </w:t>
      </w:r>
      <w:r>
        <w:rPr>
          <w:rFonts w:cs="Times New Roman"/>
        </w:rPr>
        <w:t xml:space="preserve">if tinnitus sounds were </w:t>
      </w:r>
      <w:r>
        <w:rPr>
          <w:rFonts w:cs="Times New Roman" w:hint="eastAsia"/>
        </w:rPr>
        <w:t xml:space="preserve">harder </w:t>
      </w:r>
      <w:r>
        <w:rPr>
          <w:rFonts w:cs="Times New Roman"/>
          <w:lang w:val="en-US"/>
        </w:rPr>
        <w:t xml:space="preserve">to </w:t>
      </w:r>
      <w:r>
        <w:rPr>
          <w:rFonts w:cs="Times New Roman" w:hint="eastAsia"/>
        </w:rPr>
        <w:t>habituate</w:t>
      </w:r>
      <w:r>
        <w:rPr>
          <w:rFonts w:cs="Times New Roman"/>
          <w:lang w:val="en-US"/>
        </w:rPr>
        <w:t>, due to the emotional salience associated with the sound in chronic tinnitus</w:t>
      </w:r>
      <w:r>
        <w:rPr>
          <w:rFonts w:cs="Times New Roman"/>
        </w:rPr>
        <w:t xml:space="preserve">. To answer this question, we compared habituation rates to </w:t>
      </w:r>
      <w:r>
        <w:rPr>
          <w:rFonts w:cs="Times New Roman" w:hint="eastAsia"/>
        </w:rPr>
        <w:t>neutral</w:t>
      </w:r>
      <w:r>
        <w:rPr>
          <w:rFonts w:cs="Times New Roman"/>
        </w:rPr>
        <w:t xml:space="preserve"> sounds and tinnitus sounds.</w:t>
      </w:r>
    </w:p>
    <w:p w:rsidR="0059621F" w:rsidRPr="00E32330" w:rsidRDefault="00EA14BB" w:rsidP="00A3002A">
      <w:pPr>
        <w:spacing w:line="276" w:lineRule="auto"/>
        <w:rPr>
          <w:rFonts w:eastAsiaTheme="majorEastAsia" w:cstheme="majorBidi"/>
          <w:b/>
          <w:bCs/>
          <w:color w:val="1F497D" w:themeColor="text2"/>
        </w:rPr>
      </w:pPr>
      <w:r w:rsidRPr="00A853A5">
        <w:rPr>
          <w:rFonts w:hint="eastAsia"/>
          <w:noProof/>
          <w:lang w:eastAsia="en-AU"/>
        </w:rPr>
        <w:drawing>
          <wp:inline distT="0" distB="0" distL="0" distR="0" wp14:anchorId="20346312" wp14:editId="14C965DC">
            <wp:extent cx="5098212" cy="3091928"/>
            <wp:effectExtent l="171450" t="171450" r="388620" b="356235"/>
            <wp:docPr id="20" name="Picture 20" title="Electroencephalogram (EEG), person being testes in EEG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Krysta:Desktop:NHMRC new report:120113_amendolia_music_051_R.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05556" cy="3096382"/>
                    </a:xfrm>
                    <a:prstGeom prst="rect">
                      <a:avLst/>
                    </a:prstGeom>
                    <a:ln>
                      <a:noFill/>
                    </a:ln>
                    <a:effectLst>
                      <a:outerShdw blurRad="292100" dist="139700" dir="2700000" algn="tl" rotWithShape="0">
                        <a:srgbClr val="333333">
                          <a:alpha val="65000"/>
                        </a:srgbClr>
                      </a:outerShdw>
                    </a:effectLst>
                  </pic:spPr>
                </pic:pic>
              </a:graphicData>
            </a:graphic>
          </wp:inline>
        </w:drawing>
      </w:r>
      <w:r w:rsidR="001C1371">
        <w:rPr>
          <w:rFonts w:eastAsiaTheme="majorEastAsia" w:cstheme="majorBidi"/>
          <w:b/>
          <w:bCs/>
          <w:color w:val="1F497D" w:themeColor="text2"/>
        </w:rPr>
        <w:t xml:space="preserve">Professor </w:t>
      </w:r>
      <w:r w:rsidR="0059621F" w:rsidRPr="00A853A5">
        <w:rPr>
          <w:rFonts w:eastAsiaTheme="majorEastAsia" w:cstheme="majorBidi"/>
          <w:b/>
          <w:bCs/>
          <w:color w:val="1F497D" w:themeColor="text2"/>
        </w:rPr>
        <w:t>Sarah Wilson and her PhD student</w:t>
      </w:r>
      <w:r w:rsidR="0059621F">
        <w:rPr>
          <w:rFonts w:eastAsiaTheme="majorEastAsia" w:cstheme="majorBidi"/>
          <w:b/>
          <w:bCs/>
          <w:color w:val="1F497D" w:themeColor="text2"/>
        </w:rPr>
        <w:t>,</w:t>
      </w:r>
      <w:r w:rsidR="0059621F" w:rsidRPr="00A853A5">
        <w:rPr>
          <w:rFonts w:eastAsiaTheme="majorEastAsia" w:cstheme="majorBidi"/>
          <w:b/>
          <w:bCs/>
          <w:color w:val="1F497D" w:themeColor="text2"/>
        </w:rPr>
        <w:t xml:space="preserve"> </w:t>
      </w:r>
      <w:proofErr w:type="spellStart"/>
      <w:r w:rsidR="0059621F" w:rsidRPr="00A853A5">
        <w:rPr>
          <w:rFonts w:eastAsiaTheme="majorEastAsia" w:cstheme="majorBidi"/>
          <w:b/>
          <w:bCs/>
          <w:color w:val="1F497D" w:themeColor="text2"/>
        </w:rPr>
        <w:t>Krysta</w:t>
      </w:r>
      <w:proofErr w:type="spellEnd"/>
      <w:r w:rsidR="0059621F" w:rsidRPr="00A853A5">
        <w:rPr>
          <w:rFonts w:eastAsiaTheme="majorEastAsia" w:cstheme="majorBidi"/>
          <w:b/>
          <w:bCs/>
          <w:color w:val="1F497D" w:themeColor="text2"/>
        </w:rPr>
        <w:t xml:space="preserve"> </w:t>
      </w:r>
      <w:proofErr w:type="spellStart"/>
      <w:r w:rsidR="0059621F" w:rsidRPr="00A853A5">
        <w:rPr>
          <w:rFonts w:eastAsiaTheme="majorEastAsia" w:cstheme="majorBidi"/>
          <w:b/>
          <w:bCs/>
          <w:color w:val="1F497D" w:themeColor="text2"/>
        </w:rPr>
        <w:t>Trevis</w:t>
      </w:r>
      <w:proofErr w:type="spellEnd"/>
      <w:r w:rsidR="0059621F">
        <w:rPr>
          <w:rFonts w:eastAsiaTheme="majorEastAsia" w:cstheme="majorBidi"/>
          <w:b/>
          <w:bCs/>
          <w:color w:val="1F497D" w:themeColor="text2"/>
        </w:rPr>
        <w:t>,</w:t>
      </w:r>
      <w:r w:rsidR="0059621F" w:rsidRPr="00A853A5">
        <w:rPr>
          <w:rFonts w:eastAsiaTheme="majorEastAsia" w:cstheme="majorBidi"/>
          <w:b/>
          <w:bCs/>
          <w:color w:val="1F497D" w:themeColor="text2"/>
        </w:rPr>
        <w:t xml:space="preserve"> demonstrate what an electroencephalogram (EEG) cap and experimental set-up looks like. The caps feel like wearing a swimming cap, and have small electrodes which a bit of gel is inserted into to help pick up brain signal</w:t>
      </w:r>
      <w:r w:rsidR="0059621F">
        <w:rPr>
          <w:rFonts w:eastAsiaTheme="majorEastAsia" w:cstheme="majorBidi"/>
          <w:b/>
          <w:bCs/>
          <w:color w:val="1F497D" w:themeColor="text2"/>
        </w:rPr>
        <w:t>s which the computer records as</w:t>
      </w:r>
      <w:r w:rsidR="0059621F">
        <w:rPr>
          <w:rFonts w:eastAsiaTheme="majorEastAsia" w:cstheme="majorBidi" w:hint="eastAsia"/>
          <w:b/>
          <w:bCs/>
          <w:color w:val="1F497D" w:themeColor="text2"/>
        </w:rPr>
        <w:t xml:space="preserve"> </w:t>
      </w:r>
      <w:r w:rsidR="0059621F">
        <w:rPr>
          <w:rFonts w:eastAsiaTheme="majorEastAsia" w:cstheme="majorBidi"/>
          <w:b/>
          <w:bCs/>
          <w:color w:val="1F497D" w:themeColor="text2"/>
        </w:rPr>
        <w:t>‘</w:t>
      </w:r>
      <w:r w:rsidR="0059621F" w:rsidRPr="00A853A5">
        <w:rPr>
          <w:rFonts w:eastAsiaTheme="majorEastAsia" w:cstheme="majorBidi"/>
          <w:b/>
          <w:bCs/>
          <w:color w:val="1F497D" w:themeColor="text2"/>
        </w:rPr>
        <w:t>brain waves</w:t>
      </w:r>
      <w:r w:rsidR="0059621F">
        <w:rPr>
          <w:rFonts w:eastAsiaTheme="majorEastAsia" w:cstheme="majorBidi"/>
          <w:b/>
          <w:bCs/>
          <w:color w:val="1F497D" w:themeColor="text2"/>
          <w:lang w:val="en-US"/>
        </w:rPr>
        <w:t>’.</w:t>
      </w:r>
      <w:r w:rsidR="0059621F">
        <w:rPr>
          <w:rStyle w:val="FootnoteReference"/>
          <w:rFonts w:eastAsiaTheme="majorEastAsia" w:cstheme="majorBidi" w:hint="eastAsia"/>
          <w:b/>
          <w:bCs/>
          <w:color w:val="1F497D" w:themeColor="text2"/>
        </w:rPr>
        <w:footnoteReference w:id="3"/>
      </w:r>
      <w:r w:rsidR="0059621F">
        <w:rPr>
          <w:rFonts w:cs="Times New Roman"/>
          <w:b/>
          <w:bCs/>
        </w:rPr>
        <w:br w:type="page"/>
      </w:r>
    </w:p>
    <w:p w:rsidR="0059621F" w:rsidRDefault="0059621F" w:rsidP="0059621F">
      <w:pPr>
        <w:pStyle w:val="Heading3"/>
        <w:spacing w:before="360"/>
        <w:jc w:val="both"/>
      </w:pPr>
      <w:r>
        <w:lastRenderedPageBreak/>
        <w:t>Methods</w:t>
      </w:r>
    </w:p>
    <w:p w:rsidR="0059621F" w:rsidRPr="0094026E" w:rsidRDefault="0059621F" w:rsidP="00A3002A">
      <w:pPr>
        <w:spacing w:line="276" w:lineRule="auto"/>
        <w:jc w:val="both"/>
        <w:rPr>
          <w:lang w:val="en-US"/>
        </w:rPr>
      </w:pPr>
      <w:r>
        <w:rPr>
          <w:lang w:val="en-US"/>
        </w:rPr>
        <w:t xml:space="preserve">We recruited 20 people with chronic tinnitus, 20 people with healthy hearing, and 20 people with hearing loss who did not have tinnitus from advertisements in the general community and hearing clinics. We recorded brain activity using electroencephalography (EEG) while people listened to sounds over a 1.5 hour </w:t>
      </w:r>
      <w:r>
        <w:rPr>
          <w:rFonts w:hint="eastAsia"/>
          <w:lang w:val="en-US"/>
        </w:rPr>
        <w:t>session</w:t>
      </w:r>
      <w:r>
        <w:rPr>
          <w:lang w:val="en-US"/>
        </w:rPr>
        <w:t>.</w:t>
      </w:r>
    </w:p>
    <w:p w:rsidR="0059621F" w:rsidRDefault="0059621F" w:rsidP="0059621F">
      <w:pPr>
        <w:pStyle w:val="Heading3"/>
        <w:spacing w:before="360"/>
        <w:jc w:val="both"/>
      </w:pPr>
      <w:r>
        <w:t>R</w:t>
      </w:r>
      <w:r>
        <w:rPr>
          <w:rFonts w:hint="eastAsia"/>
        </w:rPr>
        <w:t>e</w:t>
      </w:r>
      <w:r>
        <w:t>sults</w:t>
      </w:r>
    </w:p>
    <w:p w:rsidR="00132F62" w:rsidRDefault="00132F62" w:rsidP="00A3002A">
      <w:pPr>
        <w:jc w:val="both"/>
        <w:rPr>
          <w:lang w:val="en-US"/>
        </w:rPr>
      </w:pPr>
      <w:r w:rsidRPr="00A853A5">
        <w:rPr>
          <w:noProof/>
          <w:lang w:eastAsia="en-AU"/>
        </w:rPr>
        <w:drawing>
          <wp:inline distT="0" distB="0" distL="0" distR="0" wp14:anchorId="0D5564DE" wp14:editId="200B581D">
            <wp:extent cx="5995359" cy="2648310"/>
            <wp:effectExtent l="0" t="0" r="0" b="0"/>
            <wp:docPr id="21" name="Chart 21" title="Graph of brain wav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59621F" w:rsidRPr="00903CD3">
        <w:rPr>
          <w:lang w:val="en-US"/>
        </w:rPr>
        <w:t xml:space="preserve"> </w:t>
      </w:r>
    </w:p>
    <w:p w:rsidR="0059621F" w:rsidRDefault="0059621F" w:rsidP="00A3002A">
      <w:pPr>
        <w:spacing w:line="276" w:lineRule="auto"/>
        <w:jc w:val="both"/>
        <w:rPr>
          <w:lang w:val="en-US"/>
        </w:rPr>
      </w:pPr>
      <w:r>
        <w:rPr>
          <w:lang w:val="en-US"/>
        </w:rPr>
        <w:t>The results of this study are under analysis at present, and will be published in due course (Figure 5).</w:t>
      </w:r>
    </w:p>
    <w:p w:rsidR="00A3002A" w:rsidRDefault="0059621F" w:rsidP="00A3002A">
      <w:pPr>
        <w:pStyle w:val="Figures"/>
      </w:pPr>
      <w:proofErr w:type="gramStart"/>
      <w:r w:rsidRPr="00A3002A">
        <w:t>Figure 5.</w:t>
      </w:r>
      <w:proofErr w:type="gramEnd"/>
      <w:r w:rsidRPr="00A3002A">
        <w:t xml:space="preserve"> </w:t>
      </w:r>
      <w:proofErr w:type="gramStart"/>
      <w:r w:rsidRPr="00A3002A">
        <w:t xml:space="preserve">Example of a recording of the neural signal or ‘brain wave’ (y-axis) from a single </w:t>
      </w:r>
      <w:r w:rsidRPr="00A3002A">
        <w:rPr>
          <w:rFonts w:hint="eastAsia"/>
        </w:rPr>
        <w:t>electrode</w:t>
      </w:r>
      <w:r w:rsidRPr="00A3002A">
        <w:t xml:space="preserve"> over a 500ms time period (x-axis).</w:t>
      </w:r>
      <w:proofErr w:type="gramEnd"/>
      <w:r w:rsidRPr="00A3002A">
        <w:t xml:space="preserve"> Here the participant was played a sound at the 0ms mark. The neural signal shows markers of interest including the negative dip in the wave around 100ms, known as the N100 involved in sound perception, and the positive rebound around 270ms, known as the </w:t>
      </w:r>
      <w:r w:rsidRPr="00A3002A">
        <w:rPr>
          <w:rFonts w:hint="eastAsia"/>
        </w:rPr>
        <w:t>P</w:t>
      </w:r>
      <w:r w:rsidRPr="00A3002A">
        <w:t>300</w:t>
      </w:r>
      <w:r w:rsidRPr="00A3002A">
        <w:rPr>
          <w:rFonts w:hint="eastAsia"/>
        </w:rPr>
        <w:t>,</w:t>
      </w:r>
      <w:r w:rsidRPr="00A3002A">
        <w:t xml:space="preserve"> involved in the cognitive evaluation of a sound (i.e. salience).</w:t>
      </w:r>
      <w:r w:rsidR="00A3002A">
        <w:br w:type="page"/>
      </w:r>
    </w:p>
    <w:p w:rsidR="0059621F" w:rsidRPr="007D00B2" w:rsidRDefault="0059621F" w:rsidP="00903933">
      <w:pPr>
        <w:pStyle w:val="Heading2"/>
      </w:pPr>
      <w:bookmarkStart w:id="25" w:name="_Toc485292775"/>
      <w:r>
        <w:lastRenderedPageBreak/>
        <w:t>Study Five: Brain Networks Involved in Habituation</w:t>
      </w:r>
      <w:bookmarkEnd w:id="25"/>
    </w:p>
    <w:p w:rsidR="0059621F" w:rsidRDefault="0059621F" w:rsidP="0059621F">
      <w:pPr>
        <w:pStyle w:val="Heading3"/>
        <w:jc w:val="both"/>
      </w:pPr>
      <w:r>
        <w:t>Aims</w:t>
      </w:r>
    </w:p>
    <w:p w:rsidR="0059621F" w:rsidRPr="00D023CD" w:rsidRDefault="0059621F" w:rsidP="00A3002A">
      <w:pPr>
        <w:tabs>
          <w:tab w:val="left" w:pos="720"/>
        </w:tabs>
        <w:autoSpaceDE w:val="0"/>
        <w:autoSpaceDN w:val="0"/>
        <w:adjustRightInd w:val="0"/>
        <w:spacing w:line="276" w:lineRule="auto"/>
        <w:jc w:val="both"/>
        <w:rPr>
          <w:rFonts w:cs="Times New Roman"/>
        </w:rPr>
      </w:pPr>
      <w:r w:rsidRPr="00D62D83">
        <w:rPr>
          <w:rFonts w:cs="Times New Roman"/>
        </w:rPr>
        <w:t xml:space="preserve">The final study </w:t>
      </w:r>
      <w:r>
        <w:rPr>
          <w:rFonts w:cs="Times New Roman"/>
        </w:rPr>
        <w:t>of this project</w:t>
      </w:r>
      <w:r w:rsidRPr="00D62D83">
        <w:rPr>
          <w:rFonts w:cs="Times New Roman"/>
        </w:rPr>
        <w:t xml:space="preserve"> interrogated the functioning of </w:t>
      </w:r>
      <w:r>
        <w:rPr>
          <w:rFonts w:cs="Times New Roman"/>
        </w:rPr>
        <w:t>the brain</w:t>
      </w:r>
      <w:r w:rsidRPr="00D62D83">
        <w:rPr>
          <w:rFonts w:cs="Times New Roman"/>
        </w:rPr>
        <w:t xml:space="preserve"> network</w:t>
      </w:r>
      <w:r>
        <w:rPr>
          <w:rFonts w:cs="Times New Roman"/>
        </w:rPr>
        <w:t>s that facilitate how we switch our attention, which was shown to drive chronic tinnitus in Study Three. We used brain scanning to examine the functioning of these networks i</w:t>
      </w:r>
      <w:r w:rsidRPr="00D62D83">
        <w:rPr>
          <w:rFonts w:cs="Times New Roman"/>
        </w:rPr>
        <w:t xml:space="preserve">n people with </w:t>
      </w:r>
      <w:r>
        <w:rPr>
          <w:rFonts w:cs="Times New Roman"/>
        </w:rPr>
        <w:t>chronic tinnitus</w:t>
      </w:r>
      <w:r w:rsidRPr="00D62D83">
        <w:rPr>
          <w:rFonts w:cs="Times New Roman"/>
        </w:rPr>
        <w:t xml:space="preserve"> compared to a group of healthy-hearing </w:t>
      </w:r>
      <w:r>
        <w:rPr>
          <w:rFonts w:cs="Times New Roman"/>
        </w:rPr>
        <w:t>individuals who were of a similar age and</w:t>
      </w:r>
      <w:r w:rsidRPr="00D62D83">
        <w:rPr>
          <w:rFonts w:cs="Times New Roman"/>
        </w:rPr>
        <w:t xml:space="preserve"> </w:t>
      </w:r>
      <w:r>
        <w:rPr>
          <w:rFonts w:cs="Times New Roman"/>
        </w:rPr>
        <w:t>sex, and reported similar levels of emotional wellbeing.</w:t>
      </w:r>
    </w:p>
    <w:p w:rsidR="0059621F" w:rsidRDefault="0059621F" w:rsidP="0059621F">
      <w:pPr>
        <w:pStyle w:val="Heading3"/>
        <w:spacing w:before="360"/>
        <w:jc w:val="both"/>
      </w:pPr>
      <w:r>
        <w:t>Methods</w:t>
      </w:r>
    </w:p>
    <w:p w:rsidR="0059621F" w:rsidRDefault="0059621F" w:rsidP="00A3002A">
      <w:pPr>
        <w:spacing w:line="276" w:lineRule="auto"/>
        <w:jc w:val="both"/>
        <w:rPr>
          <w:rFonts w:cs="Times New Roman"/>
        </w:rPr>
      </w:pPr>
      <w:r w:rsidRPr="00D62D83">
        <w:rPr>
          <w:rFonts w:cs="Times New Roman"/>
        </w:rPr>
        <w:t xml:space="preserve">This study employed functional magnetic resonance imaging (fMRI) to </w:t>
      </w:r>
      <w:r>
        <w:rPr>
          <w:rFonts w:cs="Times New Roman"/>
        </w:rPr>
        <w:t>measure</w:t>
      </w:r>
      <w:r w:rsidRPr="00D62D83">
        <w:rPr>
          <w:rFonts w:cs="Times New Roman"/>
        </w:rPr>
        <w:t xml:space="preserve"> </w:t>
      </w:r>
      <w:r>
        <w:rPr>
          <w:rFonts w:cs="Times New Roman"/>
        </w:rPr>
        <w:t>brain activation during a</w:t>
      </w:r>
      <w:r w:rsidRPr="00D62D83">
        <w:rPr>
          <w:rFonts w:cs="Times New Roman"/>
        </w:rPr>
        <w:t xml:space="preserve"> cognitively demanding</w:t>
      </w:r>
      <w:r>
        <w:rPr>
          <w:rFonts w:cs="Times New Roman"/>
        </w:rPr>
        <w:t>, attention-switching</w:t>
      </w:r>
      <w:r w:rsidRPr="00D62D83">
        <w:rPr>
          <w:rFonts w:cs="Times New Roman"/>
        </w:rPr>
        <w:t xml:space="preserve"> task</w:t>
      </w:r>
      <w:r>
        <w:rPr>
          <w:rFonts w:cs="Times New Roman"/>
        </w:rPr>
        <w:t xml:space="preserve">. We used the same task as Study Three (the </w:t>
      </w:r>
      <w:r>
        <w:rPr>
          <w:rFonts w:cs="Times New Roman"/>
          <w:i/>
        </w:rPr>
        <w:t>n</w:t>
      </w:r>
      <w:r>
        <w:rPr>
          <w:rFonts w:cs="Times New Roman"/>
        </w:rPr>
        <w:t xml:space="preserve">-back task), which is known to activate the cognitive control network that underpins how we direct attention resources (Figure 6). </w:t>
      </w:r>
    </w:p>
    <w:p w:rsidR="00A3002A" w:rsidRDefault="00132F62" w:rsidP="0059621F">
      <w:pPr>
        <w:jc w:val="both"/>
        <w:rPr>
          <w:rFonts w:cs="Times New Roman"/>
        </w:rPr>
      </w:pPr>
      <w:r>
        <w:rPr>
          <w:rFonts w:cs="Times New Roman"/>
          <w:noProof/>
          <w:lang w:eastAsia="en-AU"/>
        </w:rPr>
        <mc:AlternateContent>
          <mc:Choice Requires="wps">
            <w:drawing>
              <wp:inline distT="0" distB="0" distL="0" distR="0" wp14:anchorId="22CD4FFC" wp14:editId="39822FCB">
                <wp:extent cx="5771072" cy="1362974"/>
                <wp:effectExtent l="0" t="0" r="0" b="8890"/>
                <wp:docPr id="12" name="Text Box 12"/>
                <wp:cNvGraphicFramePr/>
                <a:graphic xmlns:a="http://schemas.openxmlformats.org/drawingml/2006/main">
                  <a:graphicData uri="http://schemas.microsoft.com/office/word/2010/wordprocessingShape">
                    <wps:wsp>
                      <wps:cNvSpPr txBox="1"/>
                      <wps:spPr>
                        <a:xfrm>
                          <a:off x="0" y="0"/>
                          <a:ext cx="5771072" cy="1362974"/>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32F62" w:rsidRPr="001F6A68" w:rsidRDefault="00132F62" w:rsidP="00132F62">
                            <w:pPr>
                              <w:ind w:right="-128"/>
                              <w:jc w:val="center"/>
                              <w:rPr>
                                <w:b/>
                                <w:color w:val="4F81BD" w:themeColor="accent1"/>
                                <w:sz w:val="36"/>
                                <w:szCs w:val="36"/>
                              </w:rPr>
                            </w:pPr>
                            <w:r>
                              <w:rPr>
                                <w:b/>
                                <w:color w:val="4F81BD" w:themeColor="accent1"/>
                                <w:sz w:val="36"/>
                                <w:szCs w:val="36"/>
                              </w:rPr>
                              <w:t>We wanted to take what people told us about their experience of tinnitus to the next level…to see the neural signature of this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2" o:spid="_x0000_s1043" type="#_x0000_t202" style="width:454.4pt;height:10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" filled="f" stroked="f">
                <v:textbox>
                  <w:txbxContent>
                    <w:p w:rsidR="00132F62" w:rsidRPr="001F6A68" w:rsidRDefault="00132F62" w:rsidP="00132F62">
                      <w:pPr>
                        <w:ind w:right="-128"/>
                        <w:jc w:val="center"/>
                        <w:rPr>
                          <w:b/>
                          <w:color w:val="4F81BD" w:themeColor="accent1"/>
                          <w:sz w:val="36"/>
                          <w:szCs w:val="36"/>
                        </w:rPr>
                      </w:pPr>
                      <w:r>
                        <w:rPr>
                          <w:b/>
                          <w:color w:val="4F81BD" w:themeColor="accent1"/>
                          <w:sz w:val="36"/>
                          <w:szCs w:val="36"/>
                        </w:rPr>
                        <w:t>We wanted to take what people told us about their experience of tinnitus to the next level…to see the neural signature of this experience.</w:t>
                      </w:r>
                    </w:p>
                  </w:txbxContent>
                </v:textbox>
                <w10:anchorlock/>
              </v:shape>
            </w:pict>
          </mc:Fallback>
        </mc:AlternateContent>
      </w:r>
    </w:p>
    <w:p w:rsidR="0059621F" w:rsidRPr="0094026E" w:rsidRDefault="0059621F" w:rsidP="00A3002A">
      <w:pPr>
        <w:spacing w:line="276" w:lineRule="auto"/>
        <w:jc w:val="both"/>
        <w:rPr>
          <w:rFonts w:cs="Times New Roman"/>
        </w:rPr>
      </w:pPr>
      <w:r>
        <w:rPr>
          <w:rFonts w:cs="Times New Roman"/>
        </w:rPr>
        <w:t xml:space="preserve">We compared the brain activation patterns of 15 people with chronic tinnitus to 15 people without chronic tinnitus who volunteered in response to </w:t>
      </w:r>
      <w:r>
        <w:rPr>
          <w:rFonts w:cs="Times New Roman" w:hint="eastAsia"/>
        </w:rPr>
        <w:t>community advertisements</w:t>
      </w:r>
      <w:r>
        <w:rPr>
          <w:rFonts w:cs="Times New Roman"/>
        </w:rPr>
        <w:t xml:space="preserve">, and involvement in earlier studies. This method provides insight into the neurocognitive basis of how we switch attention, the core process that allows us to habituate to sounds by </w:t>
      </w:r>
      <w:r>
        <w:rPr>
          <w:rFonts w:cs="Times New Roman"/>
          <w:lang w:val="en-US"/>
        </w:rPr>
        <w:t>tuning out</w:t>
      </w:r>
      <w:r>
        <w:rPr>
          <w:rFonts w:cs="Times New Roman"/>
        </w:rPr>
        <w:t xml:space="preserve"> less important information (e.g. the noise of the MRI scanner) in order to focus on more important information (e.g. performing the </w:t>
      </w:r>
      <w:r>
        <w:rPr>
          <w:rFonts w:cs="Times New Roman"/>
          <w:i/>
        </w:rPr>
        <w:t>n-</w:t>
      </w:r>
      <w:r w:rsidRPr="0094026E">
        <w:rPr>
          <w:rFonts w:cs="Times New Roman"/>
        </w:rPr>
        <w:t>back task)</w:t>
      </w:r>
      <w:r>
        <w:rPr>
          <w:rFonts w:cs="Times New Roman"/>
        </w:rPr>
        <w:t>.</w:t>
      </w:r>
      <w:r w:rsidRPr="0094026E">
        <w:rPr>
          <w:rFonts w:cs="Times New Roman"/>
        </w:rPr>
        <w:t xml:space="preserve"> </w:t>
      </w:r>
    </w:p>
    <w:p w:rsidR="0059621F" w:rsidRDefault="0059621F" w:rsidP="0059621F">
      <w:pPr>
        <w:pStyle w:val="Heading3"/>
        <w:spacing w:before="360"/>
        <w:jc w:val="both"/>
      </w:pPr>
      <w:r>
        <w:t>R</w:t>
      </w:r>
      <w:r>
        <w:rPr>
          <w:rFonts w:hint="eastAsia"/>
        </w:rPr>
        <w:t>e</w:t>
      </w:r>
      <w:r>
        <w:t>sults</w:t>
      </w:r>
    </w:p>
    <w:p w:rsidR="0059621F" w:rsidRDefault="0059621F" w:rsidP="00A3002A">
      <w:pPr>
        <w:spacing w:line="276" w:lineRule="auto"/>
        <w:jc w:val="both"/>
      </w:pPr>
      <w:r>
        <w:t>The results of this study are currently under review for publication, and will be released in due course.</w:t>
      </w:r>
    </w:p>
    <w:p w:rsidR="00132F62" w:rsidRDefault="0059621F" w:rsidP="00A3002A">
      <w:pPr>
        <w:pStyle w:val="Figures"/>
        <w:jc w:val="center"/>
      </w:pPr>
      <w:r w:rsidRPr="008063C7">
        <w:rPr>
          <w:noProof/>
          <w:lang w:eastAsia="en-AU"/>
        </w:rPr>
        <w:lastRenderedPageBreak/>
        <w:drawing>
          <wp:inline distT="0" distB="0" distL="0" distR="0" wp14:anchorId="52704FE5" wp14:editId="39B5D32B">
            <wp:extent cx="2619375" cy="3005455"/>
            <wp:effectExtent l="171450" t="171450" r="390525" b="366395"/>
            <wp:docPr id="14" name="Picture 13" title="Xray from top view of a sk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rotWithShape="1">
                    <a:blip r:embed="rId20">
                      <a:extLst>
                        <a:ext uri="{28A0092B-C50C-407E-A947-70E740481C1C}">
                          <a14:useLocalDpi xmlns:a14="http://schemas.microsoft.com/office/drawing/2010/main" val="0"/>
                        </a:ext>
                      </a:extLst>
                    </a:blip>
                    <a:srcRect t="2124"/>
                    <a:stretch/>
                  </pic:blipFill>
                  <pic:spPr bwMode="auto">
                    <a:xfrm>
                      <a:off x="0" y="0"/>
                      <a:ext cx="2619375" cy="300545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59621F" w:rsidRPr="001C1371" w:rsidRDefault="0059621F" w:rsidP="00EA14BB">
      <w:pPr>
        <w:pStyle w:val="Figures"/>
      </w:pPr>
      <w:proofErr w:type="gramStart"/>
      <w:r w:rsidRPr="001C1371">
        <w:t>Figure 6.</w:t>
      </w:r>
      <w:proofErr w:type="gramEnd"/>
      <w:r w:rsidRPr="001C1371">
        <w:t xml:space="preserve"> An example of a brain network (the cognitive control network) that helps us switch our attention so we can habituate to less relevant information.</w:t>
      </w:r>
    </w:p>
    <w:p w:rsidR="0059621F" w:rsidRPr="00B77CF5" w:rsidRDefault="0059621F" w:rsidP="00A3002A">
      <w:pPr>
        <w:spacing w:line="276" w:lineRule="auto"/>
        <w:jc w:val="both"/>
        <w:rPr>
          <w:rFonts w:cs="Times New Roman"/>
          <w:lang w:val="en-US"/>
        </w:rPr>
      </w:pPr>
      <w:r>
        <w:t>To generate this image we</w:t>
      </w:r>
      <w:r w:rsidRPr="000D5DA4">
        <w:t xml:space="preserve"> performed </w:t>
      </w:r>
      <w:r>
        <w:t>a</w:t>
      </w:r>
      <w:r w:rsidRPr="000D5DA4">
        <w:t xml:space="preserve"> meta-analysis </w:t>
      </w:r>
      <w:r>
        <w:t xml:space="preserve">of 2633 fMRI studies that used cognitive task to activate the brain. To do this analysis we used </w:t>
      </w:r>
      <w:proofErr w:type="spellStart"/>
      <w:r>
        <w:t>NeuroSynth</w:t>
      </w:r>
      <w:proofErr w:type="spellEnd"/>
      <w:r>
        <w:t xml:space="preserve">, and </w:t>
      </w:r>
      <w:r w:rsidRPr="000D5DA4">
        <w:t>identified using the search term ‘cognitive’</w:t>
      </w:r>
      <w:r>
        <w:t xml:space="preserve"> </w:t>
      </w:r>
      <w:r w:rsidRPr="000D5DA4">
        <w:rPr>
          <w:b/>
        </w:rPr>
        <w:fldChar w:fldCharType="begin"/>
      </w:r>
      <w:r>
        <w:rPr>
          <w:rFonts w:hint="eastAsia"/>
        </w:rPr>
        <w:instrText xml:space="preserve"> ADDIN PAPERS2_CITATIONS &lt;citation&gt;&lt;uuid&gt;F770F840-B1B2-4103-8D7D-ECBE85929EC6&lt;/uuid&gt;&lt;priority&gt;0&lt;/priority&gt;&lt;publications&gt;&lt;publication&gt;&lt;uuid&gt;334A6F7D-8AEC-49D9-8E0F-C9385399777C&lt;/uuid&gt;&lt;volume&gt;8&lt;/volume&gt;&lt;doi&gt;10.1038/nmeth.1635&lt;/doi&gt;&lt;startpage&gt;665&lt;/startpage&gt;&lt;publication_date&gt;99201106261200000000222000&lt;/publication_date&gt;&lt;url&gt;http://www.nature.com/doifinder/10.1038/nmeth.1635&lt;/url&gt;&lt;citekey&gt;Yarkoni:2011hs&lt;/citekey&gt;&lt;type&gt;400&lt;/type&gt;&lt;title&gt;Large-scale automated synthesis of human functional neuroimaging data&lt;/title&gt;&lt;number&gt;8&lt;/number&gt;&lt;subtype&gt;400&lt;/subtype&gt;&lt;endpage&gt;670&lt;/endpage&gt;&lt;authors&gt;&lt;author&gt;&lt;firstName&gt;Tal&lt;/firstName&gt;&lt;lastName&gt;Yarkoni&lt;/lastName&gt;&lt;/author&gt;&lt;author&gt;&lt;firstName&gt;Russell&lt;/firstName&gt;&lt;middleNames&gt;A&lt;/middleNames&gt;&lt;lastName&gt;Poldrack&lt;/lastName&gt;&lt;/author&gt;&lt;author&gt;&lt;firstName&gt;Thomas&lt;/firstName&gt;&lt;middleNames&gt;E&lt;/middleNames&gt;&lt;lastName&gt;Nichols&lt;/lastName&gt;&lt;/author&gt;&lt;author&gt;&lt;lastName&gt;Essen&lt;/lastName&gt;&lt;nonDroppingParticle&gt;Van&lt;/nonDroppingParticle&gt;&lt;firstName&gt;David&lt;/firstName&gt;&lt;middleNames&gt;C&lt;/middleNames&gt;&lt;/author&gt;&lt;author&gt;&lt;firstName&gt;Tor&lt;/firstName&gt;&lt;middleNames&gt;D&lt;/middleNames&gt;&lt;lastName&gt;Wager&lt;/lastName&gt;&lt;/author&gt;&lt;/authors&gt;&lt;/publication&gt;&lt;/publications&gt;&lt;cites&gt;&lt;/cites&gt;&lt;/citation&gt;</w:instrText>
      </w:r>
      <w:r w:rsidRPr="000D5DA4">
        <w:rPr>
          <w:b/>
        </w:rPr>
        <w:fldChar w:fldCharType="separate"/>
      </w:r>
      <w:r w:rsidRPr="000D5DA4">
        <w:rPr>
          <w:rFonts w:cs="Times New Roman"/>
          <w:lang w:val="en-US"/>
        </w:rPr>
        <w:t>(Yarkoni, Poldrack, Nichols, Van Essen, &amp; Wager, 2011)</w:t>
      </w:r>
      <w:r w:rsidRPr="000D5DA4">
        <w:rPr>
          <w:b/>
        </w:rPr>
        <w:fldChar w:fldCharType="end"/>
      </w:r>
      <w:r w:rsidRPr="000D5DA4">
        <w:t xml:space="preserve">. </w:t>
      </w:r>
    </w:p>
    <w:p w:rsidR="0059621F" w:rsidRDefault="0059621F" w:rsidP="00A3002A">
      <w:pPr>
        <w:pStyle w:val="Heading2"/>
        <w:spacing w:before="360"/>
      </w:pPr>
      <w:bookmarkStart w:id="26" w:name="_Toc485292776"/>
      <w:r>
        <w:t>Conclusions</w:t>
      </w:r>
      <w:bookmarkEnd w:id="26"/>
    </w:p>
    <w:p w:rsidR="0059621F" w:rsidRPr="00E82C6A" w:rsidRDefault="0059621F" w:rsidP="00A3002A">
      <w:pPr>
        <w:spacing w:line="276" w:lineRule="auto"/>
        <w:jc w:val="both"/>
        <w:rPr>
          <w:lang w:val="en-US"/>
        </w:rPr>
      </w:pPr>
      <w:r>
        <w:rPr>
          <w:lang w:val="en-US"/>
        </w:rPr>
        <w:t>T</w:t>
      </w:r>
      <w:r>
        <w:t>he results of this project</w:t>
      </w:r>
      <w:r w:rsidRPr="00C04630">
        <w:t xml:space="preserve"> provide </w:t>
      </w:r>
      <w:r>
        <w:t xml:space="preserve">new </w:t>
      </w:r>
      <w:r w:rsidRPr="00C04630">
        <w:t xml:space="preserve">behavioural and neuroimaging evidence that </w:t>
      </w:r>
      <w:r>
        <w:t xml:space="preserve">psychological and cognitive </w:t>
      </w:r>
      <w:r w:rsidRPr="00C04630">
        <w:t>mechanism</w:t>
      </w:r>
      <w:r>
        <w:t>s may maintain</w:t>
      </w:r>
      <w:r w:rsidRPr="00C04630">
        <w:t xml:space="preserve"> chronic tinnitus </w:t>
      </w:r>
      <w:r>
        <w:t xml:space="preserve">rather than arise as a consequence of the tinnitus. </w:t>
      </w:r>
      <w:r>
        <w:rPr>
          <w:lang w:val="en-US"/>
        </w:rPr>
        <w:t>In particular we have sown that mechanisms relating to how we switch attention such as our ability to direct our attention resources, and our ability to regulate our mood, have a core role in driving our ability to habituate to sounds.</w:t>
      </w:r>
    </w:p>
    <w:p w:rsidR="0059621F" w:rsidRDefault="0059621F" w:rsidP="00A3002A">
      <w:pPr>
        <w:spacing w:before="240" w:line="276" w:lineRule="auto"/>
        <w:jc w:val="both"/>
      </w:pPr>
      <w:r>
        <w:t>As a result of altered brain function in the cognitive control and mood networks, a failure to habituate to background sounds may result in:</w:t>
      </w:r>
    </w:p>
    <w:p w:rsidR="0059621F" w:rsidRDefault="0059621F" w:rsidP="00A3002A">
      <w:pPr>
        <w:pStyle w:val="ListParagraph"/>
        <w:numPr>
          <w:ilvl w:val="1"/>
          <w:numId w:val="17"/>
        </w:numPr>
        <w:spacing w:line="276" w:lineRule="auto"/>
        <w:jc w:val="both"/>
      </w:pPr>
      <w:r>
        <w:t>ongoing</w:t>
      </w:r>
      <w:r w:rsidRPr="00C04630">
        <w:t xml:space="preserve"> awareness of </w:t>
      </w:r>
      <w:r>
        <w:t>irrelevant sounds such as tinnitus,</w:t>
      </w:r>
    </w:p>
    <w:p w:rsidR="0059621F" w:rsidRDefault="0059621F" w:rsidP="00A3002A">
      <w:pPr>
        <w:pStyle w:val="ListParagraph"/>
        <w:numPr>
          <w:ilvl w:val="1"/>
          <w:numId w:val="17"/>
        </w:numPr>
        <w:spacing w:line="276" w:lineRule="auto"/>
        <w:jc w:val="both"/>
      </w:pPr>
      <w:r>
        <w:t>increased salience of irrelevant sounds</w:t>
      </w:r>
      <w:r w:rsidRPr="00E82C6A">
        <w:t xml:space="preserve"> </w:t>
      </w:r>
      <w:r>
        <w:t>such as tinnitus,</w:t>
      </w:r>
    </w:p>
    <w:p w:rsidR="0059621F" w:rsidRDefault="0059621F" w:rsidP="00A3002A">
      <w:pPr>
        <w:pStyle w:val="ListParagraph"/>
        <w:numPr>
          <w:ilvl w:val="1"/>
          <w:numId w:val="17"/>
        </w:numPr>
        <w:spacing w:line="276" w:lineRule="auto"/>
        <w:jc w:val="both"/>
      </w:pPr>
      <w:proofErr w:type="gramStart"/>
      <w:r>
        <w:t>increased</w:t>
      </w:r>
      <w:proofErr w:type="gramEnd"/>
      <w:r>
        <w:t xml:space="preserve"> emotional impact of irrelevant sounds such as tinnitus.</w:t>
      </w:r>
    </w:p>
    <w:p w:rsidR="0059621F" w:rsidRDefault="0059621F" w:rsidP="00A3002A">
      <w:pPr>
        <w:spacing w:before="240" w:line="276" w:lineRule="auto"/>
        <w:jc w:val="both"/>
      </w:pPr>
      <w:r>
        <w:t xml:space="preserve">Together, our findings suggest that these factors contribute to an ongoing failure to shift attention </w:t>
      </w:r>
      <w:r w:rsidRPr="00C04630">
        <w:t xml:space="preserve">away </w:t>
      </w:r>
      <w:r>
        <w:t>from and habituate to chronic tinnitus. The relevance of these findings to other hearing and auditory processing problems provides an exciting new avenue for future research.</w:t>
      </w:r>
    </w:p>
    <w:p w:rsidR="0059621F" w:rsidRDefault="0059621F" w:rsidP="00A8769A">
      <w:pPr>
        <w:pStyle w:val="Heading2"/>
      </w:pPr>
      <w:bookmarkStart w:id="27" w:name="_Toc485292777"/>
      <w:r>
        <w:lastRenderedPageBreak/>
        <w:t>Recommendations &amp; Future Directions</w:t>
      </w:r>
      <w:bookmarkEnd w:id="27"/>
    </w:p>
    <w:p w:rsidR="0059621F" w:rsidRDefault="0059621F" w:rsidP="0059621F">
      <w:pPr>
        <w:pStyle w:val="Heading3"/>
        <w:spacing w:before="360"/>
        <w:jc w:val="both"/>
      </w:pPr>
      <w:r>
        <w:t>Further Research</w:t>
      </w:r>
    </w:p>
    <w:p w:rsidR="0059621F" w:rsidRDefault="0059621F" w:rsidP="00A3002A">
      <w:pPr>
        <w:spacing w:line="276" w:lineRule="auto"/>
        <w:jc w:val="both"/>
      </w:pPr>
      <w:r>
        <w:t>Additional research is needed to understand how our brain networks contribute to our ability to tune in to, and out from, our auditory world. Verifying the results of this project and exploring the unique contributions and interactions of these networks to habituation and wellbeing will be an important next step in the science of how we ‘tune out’ sounds. Addressing the progression of habituation difficulties, and how difficulties in habituation may differ in clinical and community cohorts with and without hearing difficulties will also be important to investigate.</w:t>
      </w:r>
    </w:p>
    <w:p w:rsidR="0059621F" w:rsidRDefault="0059621F" w:rsidP="0059621F">
      <w:pPr>
        <w:pStyle w:val="Heading3"/>
        <w:spacing w:before="360"/>
        <w:jc w:val="both"/>
      </w:pPr>
      <w:r>
        <w:t>I</w:t>
      </w:r>
      <w:r>
        <w:rPr>
          <w:rFonts w:hint="eastAsia"/>
        </w:rPr>
        <w:t>n</w:t>
      </w:r>
      <w:r>
        <w:t>vestigating New Avenues for Treatment Development</w:t>
      </w:r>
    </w:p>
    <w:p w:rsidR="0059621F" w:rsidRDefault="0059621F" w:rsidP="00A3002A">
      <w:pPr>
        <w:spacing w:line="276" w:lineRule="auto"/>
        <w:jc w:val="both"/>
      </w:pPr>
      <w:r>
        <w:t>The results of this project indicate that exploring treatment strategies aimed at improving attention switching and retraining the functioning of brain networks will be important to facilitate healthy habituation to sounds and recovery from tinnitus. Strategies such as cognitive behaviour therapy, mindfulness/meditation techniques, auditory or attention training, and music therapy are likely to be helpful in altering the psychological salience of sounds that are hard to habituate to, both in terms of their ability to improve our wellbeing and the regulation of the networks that help us switch attention. Future studies specifically targeting the role of these factors in psychological treatments will ultimately lead to more effective, tailored treatments for people with chronic tinnitus.</w:t>
      </w:r>
    </w:p>
    <w:p w:rsidR="0059621F" w:rsidRDefault="0059621F" w:rsidP="0059621F">
      <w:pPr>
        <w:pStyle w:val="Heading3"/>
        <w:spacing w:before="360"/>
        <w:jc w:val="both"/>
      </w:pPr>
      <w:r>
        <w:t>Mood and wellbeing</w:t>
      </w:r>
    </w:p>
    <w:p w:rsidR="0059621F" w:rsidRPr="00EF79A7" w:rsidRDefault="0059621F" w:rsidP="00A3002A">
      <w:pPr>
        <w:spacing w:line="276" w:lineRule="auto"/>
        <w:jc w:val="both"/>
      </w:pPr>
      <w:r w:rsidRPr="00C04630">
        <w:t xml:space="preserve">Importantly, the functioning of </w:t>
      </w:r>
      <w:r>
        <w:t>the brain</w:t>
      </w:r>
      <w:r w:rsidRPr="00C04630">
        <w:t xml:space="preserve"> networks </w:t>
      </w:r>
      <w:r>
        <w:t xml:space="preserve">identified in this project </w:t>
      </w:r>
      <w:proofErr w:type="gramStart"/>
      <w:r>
        <w:t>are</w:t>
      </w:r>
      <w:proofErr w:type="gramEnd"/>
      <w:r>
        <w:t xml:space="preserve"> known to be involved in</w:t>
      </w:r>
      <w:r w:rsidRPr="00C04630">
        <w:t xml:space="preserve"> </w:t>
      </w:r>
      <w:r>
        <w:t>the experience of some symptoms of low mood. Depressed mood may be contributing to difficulties in habituation and should be routinely assessed in the care of people with tinnitus, as well as those with other forms of hearing damage and auditory disorders.</w:t>
      </w:r>
    </w:p>
    <w:p w:rsidR="0059621F" w:rsidRDefault="0059621F" w:rsidP="0059621F">
      <w:pPr>
        <w:jc w:val="both"/>
      </w:pPr>
      <w:r>
        <w:rPr>
          <w:rFonts w:hint="eastAsia"/>
        </w:rPr>
        <w:br w:type="page"/>
      </w:r>
    </w:p>
    <w:p w:rsidR="0059621F" w:rsidRDefault="0059621F" w:rsidP="0059621F">
      <w:pPr>
        <w:pStyle w:val="Heading1"/>
        <w:spacing w:before="360"/>
      </w:pPr>
      <w:bookmarkStart w:id="28" w:name="_Toc485292778"/>
      <w:r>
        <w:lastRenderedPageBreak/>
        <w:t>Dissemination</w:t>
      </w:r>
      <w:bookmarkEnd w:id="28"/>
    </w:p>
    <w:p w:rsidR="0059621F" w:rsidRPr="00AB3FEB" w:rsidRDefault="0059621F" w:rsidP="00A3002A">
      <w:pPr>
        <w:spacing w:line="276" w:lineRule="auto"/>
        <w:jc w:val="both"/>
        <w:rPr>
          <w:lang w:val="en-US"/>
        </w:rPr>
      </w:pPr>
      <w:r>
        <w:t>The results of this project have been shared with the scientific and general community through peer-reviewed publications, conference presentations, and media interviews. The work of this research program has also contributed to a PhD thesis, which is currently under examination</w:t>
      </w:r>
      <w:r>
        <w:rPr>
          <w:rFonts w:hint="eastAsia"/>
        </w:rPr>
        <w:t>.</w:t>
      </w:r>
    </w:p>
    <w:p w:rsidR="0059621F" w:rsidRDefault="0059621F" w:rsidP="00903933">
      <w:pPr>
        <w:pStyle w:val="Heading2"/>
      </w:pPr>
      <w:bookmarkStart w:id="29" w:name="_Toc485292779"/>
      <w:r>
        <w:t>Publications</w:t>
      </w:r>
      <w:bookmarkEnd w:id="29"/>
    </w:p>
    <w:p w:rsidR="0059621F" w:rsidRPr="00D62D83" w:rsidRDefault="0059621F" w:rsidP="0059621F">
      <w:pPr>
        <w:pStyle w:val="Heading3"/>
        <w:spacing w:before="120"/>
        <w:jc w:val="both"/>
      </w:pPr>
      <w:r>
        <w:t>Published m</w:t>
      </w:r>
      <w:r w:rsidRPr="00D62D83">
        <w:t>anuscr</w:t>
      </w:r>
      <w:r>
        <w:t>ipts</w:t>
      </w:r>
    </w:p>
    <w:p w:rsidR="0059621F" w:rsidRPr="00874337" w:rsidRDefault="0059621F" w:rsidP="00A3002A">
      <w:pPr>
        <w:pStyle w:val="NormalTight"/>
        <w:spacing w:line="276" w:lineRule="auto"/>
      </w:pPr>
      <w:r>
        <w:tab/>
      </w:r>
      <w:r w:rsidRPr="00874337">
        <w:t xml:space="preserve">Trevis KJ, McLachlan NM, Wilson SJ (2016). Psychological mediators of chronic tinnitus: The critical role of depression. </w:t>
      </w:r>
      <w:r w:rsidRPr="00874337">
        <w:rPr>
          <w:i/>
        </w:rPr>
        <w:t xml:space="preserve">Journal of Affective Disorders, 204, </w:t>
      </w:r>
      <w:r w:rsidRPr="00874337">
        <w:t>234-240</w:t>
      </w:r>
      <w:r w:rsidRPr="00874337">
        <w:rPr>
          <w:i/>
        </w:rPr>
        <w:t xml:space="preserve">, </w:t>
      </w:r>
      <w:r w:rsidRPr="00874337">
        <w:t>doi:10.1016/j.jad.2016.06.055</w:t>
      </w:r>
      <w:r>
        <w:t>.</w:t>
      </w:r>
    </w:p>
    <w:p w:rsidR="0059621F" w:rsidRPr="00AB3FEB" w:rsidRDefault="0059621F" w:rsidP="00A3002A">
      <w:pPr>
        <w:pStyle w:val="NormalTight"/>
        <w:spacing w:line="276" w:lineRule="auto"/>
      </w:pPr>
      <w:r>
        <w:tab/>
      </w:r>
      <w:r w:rsidRPr="00874337">
        <w:t xml:space="preserve">Trevis KJ, McLachlan NM, Wilson SJ. Cognitive mechanisms in chronic tinnitus: Psychological markers of a failure to switch attention. </w:t>
      </w:r>
      <w:r w:rsidRPr="00874337">
        <w:rPr>
          <w:i/>
        </w:rPr>
        <w:t>Frontiers in Psychology, 7:</w:t>
      </w:r>
      <w:r w:rsidRPr="00874337">
        <w:t>1262, doi: 10.3389/fpsyg.2016.01262</w:t>
      </w:r>
      <w:r>
        <w:t>.</w:t>
      </w:r>
    </w:p>
    <w:p w:rsidR="0059621F" w:rsidRPr="00D62D83" w:rsidRDefault="0059621F" w:rsidP="0059621F">
      <w:pPr>
        <w:pStyle w:val="Heading3"/>
        <w:spacing w:before="360"/>
        <w:jc w:val="both"/>
      </w:pPr>
      <w:r w:rsidRPr="00D62D83">
        <w:t xml:space="preserve">Manuscripts </w:t>
      </w:r>
      <w:r>
        <w:t>under review</w:t>
      </w:r>
    </w:p>
    <w:p w:rsidR="0059621F" w:rsidRPr="00874337" w:rsidRDefault="0059621F" w:rsidP="00A3002A">
      <w:pPr>
        <w:pStyle w:val="NormalTight"/>
        <w:spacing w:line="276" w:lineRule="auto"/>
        <w:rPr>
          <w:i/>
        </w:rPr>
      </w:pPr>
      <w:r>
        <w:tab/>
      </w:r>
      <w:r w:rsidRPr="00874337">
        <w:t>Trevis KJ, McLachlan NM, Wilson SJ. Impaired psychological functioning in chronic tinnitus: Evidence from a syste</w:t>
      </w:r>
      <w:r>
        <w:t>matic review and meta-analysis.</w:t>
      </w:r>
    </w:p>
    <w:p w:rsidR="0059621F" w:rsidRDefault="0059621F" w:rsidP="00A3002A">
      <w:pPr>
        <w:pStyle w:val="NormalTight"/>
        <w:spacing w:line="276" w:lineRule="auto"/>
        <w:rPr>
          <w:lang w:val="en-US"/>
        </w:rPr>
      </w:pPr>
      <w:r>
        <w:tab/>
      </w:r>
      <w:r w:rsidRPr="00874337">
        <w:t>Trevis KJ, Tailby C, McLachlan NM, Jackson G, Wilson SJ. Identification of a neurocognitive mechanism underpinning awareness of chronic tinn</w:t>
      </w:r>
      <w:r>
        <w:t>itus.</w:t>
      </w:r>
    </w:p>
    <w:p w:rsidR="0059621F" w:rsidRDefault="0059621F" w:rsidP="00903933">
      <w:pPr>
        <w:pStyle w:val="Heading2"/>
      </w:pPr>
      <w:bookmarkStart w:id="30" w:name="_Toc485292780"/>
      <w:r>
        <w:t>Presentations</w:t>
      </w:r>
      <w:bookmarkEnd w:id="30"/>
    </w:p>
    <w:p w:rsidR="0059621F" w:rsidRPr="00F07DE7" w:rsidRDefault="0059621F" w:rsidP="00A3002A">
      <w:pPr>
        <w:pStyle w:val="NormalTight"/>
        <w:spacing w:line="276" w:lineRule="auto"/>
      </w:pPr>
      <w:r>
        <w:tab/>
      </w:r>
      <w:r w:rsidRPr="00F07DE7">
        <w:t xml:space="preserve">Callander KJ, McLachlan NM, Wilson SJ. (2014). Habituation to self-identified tinnitus sounds in chronic tinnitus sufferers.  </w:t>
      </w:r>
      <w:r w:rsidRPr="00F07DE7">
        <w:rPr>
          <w:i/>
        </w:rPr>
        <w:t xml:space="preserve">International Tinnitus Seminar, </w:t>
      </w:r>
      <w:r>
        <w:t>Berlin, Germany.</w:t>
      </w:r>
    </w:p>
    <w:p w:rsidR="0059621F" w:rsidRPr="00F07DE7" w:rsidRDefault="0059621F" w:rsidP="00A3002A">
      <w:pPr>
        <w:pStyle w:val="NormalTight"/>
        <w:spacing w:line="276" w:lineRule="auto"/>
      </w:pPr>
      <w:r>
        <w:tab/>
      </w:r>
      <w:r w:rsidRPr="00F07DE7">
        <w:t xml:space="preserve">Callander KJ, McLachlan NM, Wilson SJ. (2014). </w:t>
      </w:r>
      <w:r w:rsidRPr="00F07DE7">
        <w:rPr>
          <w:rFonts w:eastAsia="Times New Roman"/>
        </w:rPr>
        <w:t>Characterising the psychosocial experiences of chronic tinnitus sufferers</w:t>
      </w:r>
      <w:r w:rsidRPr="00F07DE7">
        <w:t>.</w:t>
      </w:r>
      <w:r w:rsidRPr="00F07DE7">
        <w:rPr>
          <w:i/>
        </w:rPr>
        <w:t xml:space="preserve"> Tinnitus Research Initiative, </w:t>
      </w:r>
      <w:r>
        <w:t>Auckland, New Zealand.</w:t>
      </w:r>
    </w:p>
    <w:p w:rsidR="0059621F" w:rsidRPr="00F07DE7" w:rsidRDefault="0059621F" w:rsidP="00A3002A">
      <w:pPr>
        <w:pStyle w:val="NormalTight"/>
        <w:spacing w:line="276" w:lineRule="auto"/>
      </w:pPr>
      <w:r>
        <w:rPr>
          <w:bCs/>
        </w:rPr>
        <w:tab/>
      </w:r>
      <w:r w:rsidRPr="00F07DE7">
        <w:rPr>
          <w:bCs/>
        </w:rPr>
        <w:t>Callander KJ,</w:t>
      </w:r>
      <w:r w:rsidRPr="00F07DE7">
        <w:t xml:space="preserve"> </w:t>
      </w:r>
      <w:r w:rsidRPr="00F07DE7">
        <w:rPr>
          <w:bCs/>
        </w:rPr>
        <w:t xml:space="preserve">McLachlan NM, Wilson SJ. </w:t>
      </w:r>
      <w:r w:rsidRPr="00F07DE7">
        <w:t xml:space="preserve">(2013). “Tuning In or Out to the Melody”:  The Neurophysiological Mechanisms Underlying the Role of Recognition in Auditory Habituation. </w:t>
      </w:r>
      <w:r w:rsidRPr="00F07DE7">
        <w:rPr>
          <w:i/>
          <w:iCs/>
        </w:rPr>
        <w:t xml:space="preserve">Music, Mind &amp; Health, </w:t>
      </w:r>
      <w:r w:rsidRPr="00F07DE7">
        <w:t>Melbourne, Australia. (poster)</w:t>
      </w:r>
    </w:p>
    <w:p w:rsidR="0059621F" w:rsidRPr="00F07DE7" w:rsidRDefault="0059621F" w:rsidP="00A3002A">
      <w:pPr>
        <w:pStyle w:val="NormalTight"/>
        <w:spacing w:line="276" w:lineRule="auto"/>
      </w:pPr>
      <w:r>
        <w:tab/>
      </w:r>
      <w:r w:rsidRPr="00F07DE7">
        <w:t xml:space="preserve">Callander KJ,  McLachlan NM, Grayden DB, Irving S, Wilson SJ. (2012) ‘The sound of silence: Introducing an integrated model of chronic tinnitus’, </w:t>
      </w:r>
      <w:r w:rsidRPr="00F07DE7">
        <w:rPr>
          <w:i/>
        </w:rPr>
        <w:t xml:space="preserve">SOBR Student Symposium, </w:t>
      </w:r>
      <w:r>
        <w:t>Melbourne, Australia.</w:t>
      </w:r>
    </w:p>
    <w:p w:rsidR="0059621F" w:rsidRPr="00F07DE7" w:rsidRDefault="0059621F" w:rsidP="00A3002A">
      <w:pPr>
        <w:pStyle w:val="NormalTight"/>
        <w:spacing w:line="276" w:lineRule="auto"/>
        <w:rPr>
          <w:i/>
        </w:rPr>
      </w:pPr>
      <w:r>
        <w:tab/>
      </w:r>
      <w:r w:rsidRPr="00F07DE7">
        <w:t xml:space="preserve">Callander KJ (2014) “Do you hear what I hear?’, PhD Up and Comers: From the bionic eye to stem cell tourism, </w:t>
      </w:r>
      <w:r w:rsidRPr="00F07DE7">
        <w:rPr>
          <w:i/>
        </w:rPr>
        <w:t>Melbourne Neuroscience Institute Seminar</w:t>
      </w:r>
      <w:r w:rsidRPr="00F07DE7">
        <w:t xml:space="preserve">, Melbourne, Australia. </w:t>
      </w:r>
      <w:r w:rsidRPr="00F07DE7">
        <w:rPr>
          <w:i/>
        </w:rPr>
        <w:t>(Invited speaker and panel member).</w:t>
      </w:r>
    </w:p>
    <w:p w:rsidR="0059621F" w:rsidRPr="00AB3FEB" w:rsidRDefault="0059621F" w:rsidP="00A3002A">
      <w:pPr>
        <w:pStyle w:val="NormalTight"/>
        <w:spacing w:line="276" w:lineRule="auto"/>
      </w:pPr>
      <w:r>
        <w:tab/>
      </w:r>
      <w:r w:rsidRPr="00F07DE7">
        <w:t>Callander KJ,</w:t>
      </w:r>
      <w:r w:rsidRPr="00D62D83">
        <w:t xml:space="preserve"> McLachlan NM, Wilson SJ (2013) ‘Tuning out Tinnitus’, </w:t>
      </w:r>
      <w:r w:rsidRPr="00D62D83">
        <w:rPr>
          <w:i/>
        </w:rPr>
        <w:t>Neurocognitive and Neuroimaging Workshop</w:t>
      </w:r>
      <w:r w:rsidRPr="00D62D83">
        <w:t>, Melbourne, Australia</w:t>
      </w:r>
      <w:r>
        <w:t>.</w:t>
      </w:r>
    </w:p>
    <w:p w:rsidR="0059621F" w:rsidRDefault="0059621F" w:rsidP="00903933">
      <w:pPr>
        <w:pStyle w:val="Heading2"/>
      </w:pPr>
      <w:bookmarkStart w:id="31" w:name="_Toc485292781"/>
      <w:r>
        <w:lastRenderedPageBreak/>
        <w:t>Media Interviews</w:t>
      </w:r>
      <w:bookmarkEnd w:id="31"/>
    </w:p>
    <w:p w:rsidR="0059621F" w:rsidRDefault="0059621F" w:rsidP="00A3002A">
      <w:pPr>
        <w:spacing w:line="276" w:lineRule="auto"/>
        <w:ind w:left="681" w:hanging="681"/>
        <w:jc w:val="both"/>
        <w:rPr>
          <w:rFonts w:cs="Times New Roman"/>
        </w:rPr>
      </w:pPr>
      <w:r w:rsidRPr="00D62D83">
        <w:rPr>
          <w:rFonts w:cs="Times New Roman"/>
        </w:rPr>
        <w:t>2016</w:t>
      </w:r>
      <w:r w:rsidRPr="00D62D83">
        <w:rPr>
          <w:rFonts w:cs="Times New Roman"/>
        </w:rPr>
        <w:tab/>
        <w:t xml:space="preserve">Interviewed by Jane Marwick, ABC radio, Perth, for a story on </w:t>
      </w:r>
      <w:proofErr w:type="spellStart"/>
      <w:r w:rsidRPr="00D62D83">
        <w:rPr>
          <w:rFonts w:cs="Times New Roman"/>
        </w:rPr>
        <w:t>Misophonia</w:t>
      </w:r>
      <w:proofErr w:type="spellEnd"/>
      <w:r>
        <w:rPr>
          <w:rFonts w:cs="Times New Roman"/>
        </w:rPr>
        <w:t>.</w:t>
      </w:r>
    </w:p>
    <w:p w:rsidR="0059621F" w:rsidRPr="00D62D83" w:rsidRDefault="0059621F" w:rsidP="00A3002A">
      <w:pPr>
        <w:spacing w:line="276" w:lineRule="auto"/>
        <w:ind w:left="681"/>
        <w:jc w:val="both"/>
        <w:rPr>
          <w:rFonts w:cs="Times New Roman"/>
        </w:rPr>
      </w:pPr>
      <w:proofErr w:type="gramStart"/>
      <w:r>
        <w:rPr>
          <w:rFonts w:cs="Times New Roman"/>
        </w:rPr>
        <w:t>Interviewed by Genevieve Jacobs, ABC radio, Canberra, for a story on Sound Sensitivity.</w:t>
      </w:r>
      <w:proofErr w:type="gramEnd"/>
    </w:p>
    <w:p w:rsidR="0059621F" w:rsidRPr="00D62D83" w:rsidRDefault="0059621F" w:rsidP="00A3002A">
      <w:pPr>
        <w:spacing w:line="276" w:lineRule="auto"/>
        <w:ind w:left="681" w:hanging="681"/>
        <w:jc w:val="both"/>
        <w:rPr>
          <w:rFonts w:cs="Times New Roman"/>
        </w:rPr>
      </w:pPr>
      <w:r w:rsidRPr="00D62D83">
        <w:rPr>
          <w:rFonts w:cs="Times New Roman"/>
        </w:rPr>
        <w:t>2015</w:t>
      </w:r>
      <w:r w:rsidRPr="00D62D83">
        <w:rPr>
          <w:rFonts w:cs="Times New Roman"/>
        </w:rPr>
        <w:tab/>
        <w:t xml:space="preserve">Interviewed by Russell Wolfe, ABC radio, Perth, for a story on </w:t>
      </w:r>
      <w:proofErr w:type="spellStart"/>
      <w:r w:rsidRPr="00D62D83">
        <w:rPr>
          <w:rFonts w:cs="Times New Roman"/>
        </w:rPr>
        <w:t>Misophonia</w:t>
      </w:r>
      <w:proofErr w:type="spellEnd"/>
      <w:r>
        <w:rPr>
          <w:rFonts w:cs="Times New Roman"/>
        </w:rPr>
        <w:t>.</w:t>
      </w:r>
    </w:p>
    <w:p w:rsidR="0059621F" w:rsidRPr="00D62D83" w:rsidRDefault="0059621F" w:rsidP="00A3002A">
      <w:pPr>
        <w:spacing w:line="276" w:lineRule="auto"/>
        <w:ind w:left="709"/>
        <w:jc w:val="both"/>
        <w:rPr>
          <w:rFonts w:cs="Times New Roman"/>
        </w:rPr>
      </w:pPr>
      <w:proofErr w:type="gramStart"/>
      <w:r w:rsidRPr="00D62D83">
        <w:rPr>
          <w:rFonts w:cs="Times New Roman"/>
        </w:rPr>
        <w:t xml:space="preserve">Interviewed by Mark White, </w:t>
      </w:r>
      <w:r w:rsidRPr="00651C36">
        <w:rPr>
          <w:rFonts w:cs="Times New Roman"/>
          <w:i/>
        </w:rPr>
        <w:t>Sydney Morning Herald</w:t>
      </w:r>
      <w:r w:rsidRPr="00D62D83">
        <w:rPr>
          <w:rFonts w:cs="Times New Roman"/>
        </w:rPr>
        <w:t xml:space="preserve">, for an article on </w:t>
      </w:r>
      <w:proofErr w:type="spellStart"/>
      <w:r w:rsidRPr="00D62D83">
        <w:rPr>
          <w:rFonts w:cs="Times New Roman"/>
        </w:rPr>
        <w:t>Misophonia</w:t>
      </w:r>
      <w:proofErr w:type="spellEnd"/>
      <w:r>
        <w:rPr>
          <w:rFonts w:cs="Times New Roman"/>
        </w:rPr>
        <w:t>.</w:t>
      </w:r>
      <w:proofErr w:type="gramEnd"/>
    </w:p>
    <w:p w:rsidR="0059621F" w:rsidRPr="00D62D83" w:rsidRDefault="0059621F" w:rsidP="00A3002A">
      <w:pPr>
        <w:tabs>
          <w:tab w:val="left" w:pos="709"/>
        </w:tabs>
        <w:spacing w:line="276" w:lineRule="auto"/>
        <w:ind w:left="709" w:hanging="709"/>
        <w:jc w:val="both"/>
        <w:rPr>
          <w:rFonts w:cs="Times New Roman"/>
        </w:rPr>
      </w:pPr>
      <w:r w:rsidRPr="00D62D83">
        <w:rPr>
          <w:rFonts w:cs="Times New Roman"/>
        </w:rPr>
        <w:tab/>
      </w:r>
      <w:r>
        <w:rPr>
          <w:rFonts w:cs="Times New Roman"/>
        </w:rPr>
        <w:tab/>
      </w:r>
      <w:proofErr w:type="gramStart"/>
      <w:r>
        <w:rPr>
          <w:rFonts w:cs="Times New Roman"/>
        </w:rPr>
        <w:t>In</w:t>
      </w:r>
      <w:r w:rsidRPr="00D62D83">
        <w:rPr>
          <w:rFonts w:cs="Times New Roman"/>
        </w:rPr>
        <w:t xml:space="preserve">terviewed by Helen Foster, </w:t>
      </w:r>
      <w:r w:rsidRPr="00651C36">
        <w:rPr>
          <w:rFonts w:cs="Times New Roman"/>
          <w:i/>
        </w:rPr>
        <w:t>Good Health Magazine</w:t>
      </w:r>
      <w:r w:rsidRPr="00D62D83">
        <w:rPr>
          <w:rFonts w:cs="Times New Roman"/>
        </w:rPr>
        <w:t>, for an article on sound sensitivities</w:t>
      </w:r>
      <w:r>
        <w:rPr>
          <w:rFonts w:cs="Times New Roman"/>
        </w:rPr>
        <w:t>.</w:t>
      </w:r>
      <w:proofErr w:type="gramEnd"/>
    </w:p>
    <w:p w:rsidR="0059621F" w:rsidRPr="00D62D83" w:rsidRDefault="0059621F" w:rsidP="00A3002A">
      <w:pPr>
        <w:spacing w:line="276" w:lineRule="auto"/>
        <w:ind w:left="709" w:hanging="709"/>
        <w:jc w:val="both"/>
        <w:rPr>
          <w:rFonts w:cs="Times New Roman"/>
        </w:rPr>
      </w:pPr>
      <w:r w:rsidRPr="00D62D83">
        <w:rPr>
          <w:rFonts w:cs="Times New Roman"/>
        </w:rPr>
        <w:t>2014</w:t>
      </w:r>
      <w:r w:rsidRPr="00D62D83">
        <w:rPr>
          <w:rFonts w:cs="Times New Roman"/>
        </w:rPr>
        <w:tab/>
        <w:t xml:space="preserve">Online survey ‘Do you hear what I hear?’ featured on primetime television show ‘The Project’ as part of a ‘Living with </w:t>
      </w:r>
      <w:proofErr w:type="spellStart"/>
      <w:r w:rsidRPr="00D62D83">
        <w:rPr>
          <w:rFonts w:cs="Times New Roman"/>
        </w:rPr>
        <w:t>Misophonia</w:t>
      </w:r>
      <w:proofErr w:type="spellEnd"/>
      <w:r w:rsidRPr="00D62D83">
        <w:rPr>
          <w:rFonts w:cs="Times New Roman"/>
        </w:rPr>
        <w:t>’ news story.</w:t>
      </w:r>
    </w:p>
    <w:p w:rsidR="0059621F" w:rsidRPr="00D62D83" w:rsidRDefault="0059621F" w:rsidP="00A3002A">
      <w:pPr>
        <w:spacing w:line="276" w:lineRule="auto"/>
        <w:jc w:val="both"/>
        <w:rPr>
          <w:rFonts w:cs="Times New Roman"/>
        </w:rPr>
      </w:pPr>
      <w:r w:rsidRPr="00D62D83">
        <w:rPr>
          <w:rFonts w:cs="Times New Roman"/>
        </w:rPr>
        <w:t>2013</w:t>
      </w:r>
      <w:r w:rsidRPr="00D62D83">
        <w:rPr>
          <w:rFonts w:cs="Times New Roman"/>
        </w:rPr>
        <w:tab/>
        <w:t>RRR radio interview on ‘Tuning out Tinnitus’ with Jacinta Parsons</w:t>
      </w:r>
      <w:r>
        <w:rPr>
          <w:rFonts w:cs="Times New Roman"/>
        </w:rPr>
        <w:t>.</w:t>
      </w:r>
    </w:p>
    <w:p w:rsidR="0059621F" w:rsidRDefault="0059621F" w:rsidP="00903933">
      <w:pPr>
        <w:pStyle w:val="Heading2"/>
      </w:pPr>
      <w:r>
        <w:rPr>
          <w:rFonts w:hint="eastAsia"/>
        </w:rPr>
        <w:br w:type="page"/>
      </w:r>
    </w:p>
    <w:p w:rsidR="0059621F" w:rsidRPr="007D00B2" w:rsidRDefault="0059621F" w:rsidP="0059621F">
      <w:pPr>
        <w:pStyle w:val="Heading1"/>
        <w:spacing w:before="360"/>
      </w:pPr>
      <w:bookmarkStart w:id="32" w:name="_Toc485292782"/>
      <w:r>
        <w:lastRenderedPageBreak/>
        <w:t>References</w:t>
      </w:r>
      <w:bookmarkEnd w:id="32"/>
    </w:p>
    <w:p w:rsidR="0059621F" w:rsidRPr="00B77CF5" w:rsidRDefault="0059621F" w:rsidP="00A30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line="276" w:lineRule="auto"/>
        <w:ind w:left="400" w:hanging="400"/>
        <w:rPr>
          <w:rFonts w:cs="Helvetica"/>
          <w:lang w:val="en-US"/>
        </w:rPr>
      </w:pPr>
      <w:r w:rsidRPr="00B77CF5">
        <w:rPr>
          <w:lang w:val="en-US"/>
        </w:rPr>
        <w:fldChar w:fldCharType="begin"/>
      </w:r>
      <w:r w:rsidRPr="00B77CF5">
        <w:rPr>
          <w:lang w:val="en-US"/>
        </w:rPr>
        <w:instrText xml:space="preserve"> ADDIN PAPERS2_CITATIONS &lt;papers2_bibliography/&gt;</w:instrText>
      </w:r>
      <w:r w:rsidRPr="00B77CF5">
        <w:rPr>
          <w:lang w:val="en-US"/>
        </w:rPr>
        <w:fldChar w:fldCharType="separate"/>
      </w:r>
      <w:r w:rsidRPr="00B77CF5">
        <w:rPr>
          <w:rFonts w:cs="Helvetica"/>
          <w:lang w:val="en-US"/>
        </w:rPr>
        <w:t xml:space="preserve">Coles, R. R. A., &amp; Hallam, R. S. (1987). Tinnitus and its management. </w:t>
      </w:r>
      <w:r w:rsidRPr="00B77CF5">
        <w:rPr>
          <w:rFonts w:cs="Helvetica Neue"/>
          <w:iCs/>
          <w:lang w:val="en-US"/>
        </w:rPr>
        <w:t>British Medical Bulletin</w:t>
      </w:r>
      <w:r w:rsidRPr="00B77CF5">
        <w:rPr>
          <w:rFonts w:cs="Helvetica"/>
          <w:lang w:val="en-US"/>
        </w:rPr>
        <w:t xml:space="preserve">, </w:t>
      </w:r>
      <w:r w:rsidRPr="00B77CF5">
        <w:rPr>
          <w:rFonts w:cs="Helvetica Neue"/>
          <w:iCs/>
          <w:lang w:val="en-US"/>
        </w:rPr>
        <w:t>43</w:t>
      </w:r>
      <w:r w:rsidRPr="00B77CF5">
        <w:rPr>
          <w:rFonts w:cs="Helvetica"/>
          <w:lang w:val="en-US"/>
        </w:rPr>
        <w:t>(4), 983–998.</w:t>
      </w:r>
    </w:p>
    <w:p w:rsidR="0059621F" w:rsidRPr="00B77CF5" w:rsidRDefault="0059621F" w:rsidP="00A30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ind w:left="400" w:hanging="400"/>
        <w:rPr>
          <w:rFonts w:cs="Helvetica"/>
          <w:lang w:val="en-US"/>
        </w:rPr>
      </w:pPr>
      <w:r w:rsidRPr="00B77CF5">
        <w:rPr>
          <w:rFonts w:cs="Helvetica"/>
          <w:lang w:val="en-US"/>
        </w:rPr>
        <w:t xml:space="preserve">Del Bo, L., Forti, S., Ambrosetti, U., Costanzo, S., Mauro, D., Ugazio, G., et al. (2008). Tinnitus aurium in persons with normal hearing: 55 years later. </w:t>
      </w:r>
      <w:r w:rsidRPr="00B77CF5">
        <w:rPr>
          <w:rFonts w:cs="Helvetica Neue"/>
          <w:iCs/>
          <w:lang w:val="en-US"/>
        </w:rPr>
        <w:t>Otolaryngology - Head and Neck Surgery</w:t>
      </w:r>
      <w:r w:rsidRPr="00B77CF5">
        <w:rPr>
          <w:rFonts w:cs="Helvetica"/>
          <w:lang w:val="en-US"/>
        </w:rPr>
        <w:t xml:space="preserve">, </w:t>
      </w:r>
      <w:r w:rsidRPr="00B77CF5">
        <w:rPr>
          <w:rFonts w:cs="Helvetica Neue"/>
          <w:iCs/>
          <w:lang w:val="en-US"/>
        </w:rPr>
        <w:t>139</w:t>
      </w:r>
      <w:r w:rsidRPr="00B77CF5">
        <w:rPr>
          <w:rFonts w:cs="Helvetica"/>
          <w:lang w:val="en-US"/>
        </w:rPr>
        <w:t>, 391–394. http://doi.org/10.1016/j.otohns.2008.06.019</w:t>
      </w:r>
    </w:p>
    <w:p w:rsidR="0059621F" w:rsidRPr="00B77CF5" w:rsidRDefault="0059621F" w:rsidP="00A30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ind w:left="400" w:hanging="400"/>
        <w:rPr>
          <w:rFonts w:cs="Helvetica"/>
          <w:lang w:val="en-US"/>
        </w:rPr>
      </w:pPr>
      <w:r w:rsidRPr="00B77CF5">
        <w:rPr>
          <w:rFonts w:cs="Helvetica"/>
          <w:lang w:val="en-US"/>
        </w:rPr>
        <w:t xml:space="preserve">Dineen, R., Doyle, J., &amp; Bench, J. (1997). Audiological and psychological charactersitics of a group of tinnitus sufferers, prior to tinnitus management training. </w:t>
      </w:r>
      <w:r w:rsidRPr="00B77CF5">
        <w:rPr>
          <w:rFonts w:cs="Helvetica Neue"/>
          <w:iCs/>
          <w:lang w:val="en-US"/>
        </w:rPr>
        <w:t>British Journal of Audiology</w:t>
      </w:r>
      <w:r w:rsidRPr="00B77CF5">
        <w:rPr>
          <w:rFonts w:cs="Helvetica"/>
          <w:lang w:val="en-US"/>
        </w:rPr>
        <w:t xml:space="preserve">, </w:t>
      </w:r>
      <w:r w:rsidRPr="00B77CF5">
        <w:rPr>
          <w:rFonts w:cs="Helvetica Neue"/>
          <w:iCs/>
          <w:lang w:val="en-US"/>
        </w:rPr>
        <w:t>31</w:t>
      </w:r>
      <w:r w:rsidRPr="00B77CF5">
        <w:rPr>
          <w:rFonts w:cs="Helvetica"/>
          <w:lang w:val="en-US"/>
        </w:rPr>
        <w:t>, 27–38.</w:t>
      </w:r>
    </w:p>
    <w:p w:rsidR="0059621F" w:rsidRPr="00B77CF5" w:rsidRDefault="0059621F" w:rsidP="00A30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ind w:left="400" w:hanging="400"/>
        <w:rPr>
          <w:rFonts w:cs="Helvetica"/>
          <w:lang w:val="en-US"/>
        </w:rPr>
      </w:pPr>
      <w:r w:rsidRPr="00B77CF5">
        <w:rPr>
          <w:rFonts w:cs="Helvetica"/>
          <w:lang w:val="en-US"/>
        </w:rPr>
        <w:t xml:space="preserve">Eggermont, J. J. (2003). Central tinnitus. </w:t>
      </w:r>
      <w:r w:rsidRPr="00B77CF5">
        <w:rPr>
          <w:rFonts w:cs="Helvetica Neue"/>
          <w:iCs/>
          <w:lang w:val="en-US"/>
        </w:rPr>
        <w:t>Auris Nasus Larynx</w:t>
      </w:r>
      <w:r w:rsidRPr="00B77CF5">
        <w:rPr>
          <w:rFonts w:cs="Helvetica"/>
          <w:lang w:val="en-US"/>
        </w:rPr>
        <w:t xml:space="preserve">, </w:t>
      </w:r>
      <w:r w:rsidRPr="00B77CF5">
        <w:rPr>
          <w:rFonts w:cs="Helvetica Neue"/>
          <w:iCs/>
          <w:lang w:val="en-US"/>
        </w:rPr>
        <w:t>30</w:t>
      </w:r>
      <w:r w:rsidRPr="00B77CF5">
        <w:rPr>
          <w:rFonts w:cs="Helvetica"/>
          <w:lang w:val="en-US"/>
        </w:rPr>
        <w:t>, s7–s12.</w:t>
      </w:r>
    </w:p>
    <w:p w:rsidR="0059621F" w:rsidRPr="00B77CF5" w:rsidRDefault="0059621F" w:rsidP="00A30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ind w:left="400" w:hanging="400"/>
        <w:rPr>
          <w:rFonts w:cs="Helvetica"/>
          <w:lang w:val="en-US"/>
        </w:rPr>
      </w:pPr>
      <w:r w:rsidRPr="00B77CF5">
        <w:rPr>
          <w:rFonts w:cs="Helvetica"/>
          <w:lang w:val="en-US"/>
        </w:rPr>
        <w:t xml:space="preserve">Eggermont, J. J., &amp; Roberts, L. E. (2012). The neuroscience of tinnitus: Understanding abnormal and normal auditory perception. </w:t>
      </w:r>
      <w:r w:rsidRPr="00B77CF5">
        <w:rPr>
          <w:rFonts w:cs="Helvetica Neue"/>
          <w:iCs/>
          <w:lang w:val="en-US"/>
        </w:rPr>
        <w:t>Frontiers in Systems Neuroscience</w:t>
      </w:r>
      <w:r w:rsidRPr="00B77CF5">
        <w:rPr>
          <w:rFonts w:cs="Helvetica"/>
          <w:lang w:val="en-US"/>
        </w:rPr>
        <w:t xml:space="preserve">, </w:t>
      </w:r>
      <w:r w:rsidRPr="00B77CF5">
        <w:rPr>
          <w:rFonts w:cs="Helvetica Neue"/>
          <w:iCs/>
          <w:lang w:val="en-US"/>
        </w:rPr>
        <w:t>6</w:t>
      </w:r>
      <w:r w:rsidRPr="00B77CF5">
        <w:rPr>
          <w:rFonts w:cs="Helvetica"/>
          <w:lang w:val="en-US"/>
        </w:rPr>
        <w:t>. http://doi.org/10.3389/fnsys.2012.00053</w:t>
      </w:r>
    </w:p>
    <w:p w:rsidR="0059621F" w:rsidRPr="00B77CF5" w:rsidRDefault="0059621F" w:rsidP="00A30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ind w:left="400" w:hanging="400"/>
        <w:rPr>
          <w:rFonts w:cs="Helvetica"/>
          <w:lang w:val="en-US"/>
        </w:rPr>
      </w:pPr>
      <w:r w:rsidRPr="00B77CF5">
        <w:rPr>
          <w:rFonts w:cs="Helvetica"/>
          <w:lang w:val="en-US"/>
        </w:rPr>
        <w:t xml:space="preserve">Heller, M. F., &amp; Bergman, M. (1953). Tinnitus aurium in normally hearing persons. </w:t>
      </w:r>
      <w:r w:rsidRPr="00B77CF5">
        <w:rPr>
          <w:rFonts w:cs="Helvetica Neue"/>
          <w:iCs/>
          <w:lang w:val="en-US"/>
        </w:rPr>
        <w:t>The Annals of Otology, Rhinology, and Laryngology</w:t>
      </w:r>
      <w:r w:rsidRPr="00B77CF5">
        <w:rPr>
          <w:rFonts w:cs="Helvetica"/>
          <w:lang w:val="en-US"/>
        </w:rPr>
        <w:t xml:space="preserve">, </w:t>
      </w:r>
      <w:r w:rsidRPr="00B77CF5">
        <w:rPr>
          <w:rFonts w:cs="Helvetica Neue"/>
          <w:iCs/>
          <w:lang w:val="en-US"/>
        </w:rPr>
        <w:t>62</w:t>
      </w:r>
      <w:r w:rsidRPr="00B77CF5">
        <w:rPr>
          <w:rFonts w:cs="Helvetica"/>
          <w:lang w:val="en-US"/>
        </w:rPr>
        <w:t>(1), 73–83.</w:t>
      </w:r>
    </w:p>
    <w:p w:rsidR="0059621F" w:rsidRPr="00B77CF5" w:rsidRDefault="0059621F" w:rsidP="00A30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ind w:left="400" w:hanging="400"/>
        <w:rPr>
          <w:rFonts w:cs="Helvetica"/>
          <w:lang w:val="en-US"/>
        </w:rPr>
      </w:pPr>
      <w:r w:rsidRPr="00B77CF5">
        <w:rPr>
          <w:rFonts w:cs="Helvetica"/>
          <w:lang w:val="en-US"/>
        </w:rPr>
        <w:t xml:space="preserve">Henry, J. A., Dennis, K. C., &amp; Schechter, M. A. (2005a). General review of tinnitus: Prevalence, mechanisms, effects, and management. </w:t>
      </w:r>
      <w:r w:rsidRPr="00B77CF5">
        <w:rPr>
          <w:rFonts w:cs="Helvetica Neue"/>
          <w:iCs/>
          <w:lang w:val="en-US"/>
        </w:rPr>
        <w:t>Journal of Speech, Language, and Hearing Research</w:t>
      </w:r>
      <w:r w:rsidRPr="00B77CF5">
        <w:rPr>
          <w:rFonts w:cs="Helvetica"/>
          <w:lang w:val="en-US"/>
        </w:rPr>
        <w:t xml:space="preserve">, </w:t>
      </w:r>
      <w:r w:rsidRPr="00B77CF5">
        <w:rPr>
          <w:rFonts w:cs="Helvetica Neue"/>
          <w:iCs/>
          <w:lang w:val="en-US"/>
        </w:rPr>
        <w:t>48</w:t>
      </w:r>
      <w:r w:rsidRPr="00B77CF5">
        <w:rPr>
          <w:rFonts w:cs="Helvetica"/>
          <w:lang w:val="en-US"/>
        </w:rPr>
        <w:t>(5), 1204–1235. http://doi.org/10.1044/1092-4388(2005/084)</w:t>
      </w:r>
    </w:p>
    <w:p w:rsidR="0059621F" w:rsidRPr="00B77CF5" w:rsidRDefault="0059621F" w:rsidP="00A30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ind w:left="400" w:hanging="400"/>
        <w:rPr>
          <w:rFonts w:cs="Helvetica"/>
          <w:lang w:val="en-US"/>
        </w:rPr>
      </w:pPr>
      <w:r w:rsidRPr="00B77CF5">
        <w:rPr>
          <w:rFonts w:cs="Helvetica"/>
          <w:lang w:val="en-US"/>
        </w:rPr>
        <w:t xml:space="preserve">Henry, J. A., Zaugg, T. L., &amp; Schechter, M. A. (2005b). Clinical guide of audiologic tinnitus management II: Treatment. </w:t>
      </w:r>
      <w:r w:rsidRPr="00B77CF5">
        <w:rPr>
          <w:rFonts w:cs="Helvetica Neue"/>
          <w:iCs/>
          <w:lang w:val="en-US"/>
        </w:rPr>
        <w:t>American Journal of Audiology</w:t>
      </w:r>
      <w:r w:rsidRPr="00B77CF5">
        <w:rPr>
          <w:rFonts w:cs="Helvetica"/>
          <w:lang w:val="en-US"/>
        </w:rPr>
        <w:t xml:space="preserve">, </w:t>
      </w:r>
      <w:r w:rsidRPr="00B77CF5">
        <w:rPr>
          <w:rFonts w:cs="Helvetica Neue"/>
          <w:iCs/>
          <w:lang w:val="en-US"/>
        </w:rPr>
        <w:t>14</w:t>
      </w:r>
      <w:r w:rsidRPr="00B77CF5">
        <w:rPr>
          <w:rFonts w:cs="Helvetica"/>
          <w:lang w:val="en-US"/>
        </w:rPr>
        <w:t>, 49–70.</w:t>
      </w:r>
    </w:p>
    <w:p w:rsidR="0059621F" w:rsidRPr="00B77CF5" w:rsidRDefault="0059621F" w:rsidP="00A30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ind w:left="400" w:hanging="400"/>
        <w:rPr>
          <w:rFonts w:cs="Helvetica"/>
          <w:lang w:val="en-US"/>
        </w:rPr>
      </w:pPr>
      <w:r w:rsidRPr="00B77CF5">
        <w:rPr>
          <w:rFonts w:cs="Helvetica"/>
          <w:lang w:val="en-US"/>
        </w:rPr>
        <w:t xml:space="preserve">Holmes, S., &amp; Padgham, N. D. (2009). The incidence, management and consequence of tinnitus in older adults. </w:t>
      </w:r>
      <w:r w:rsidRPr="00B77CF5">
        <w:rPr>
          <w:rFonts w:cs="Helvetica Neue"/>
          <w:iCs/>
          <w:lang w:val="en-US"/>
        </w:rPr>
        <w:t>Reviews in Clinical Gerontology</w:t>
      </w:r>
      <w:r w:rsidRPr="00B77CF5">
        <w:rPr>
          <w:rFonts w:cs="Helvetica"/>
          <w:lang w:val="en-US"/>
        </w:rPr>
        <w:t xml:space="preserve">, </w:t>
      </w:r>
      <w:r w:rsidRPr="00B77CF5">
        <w:rPr>
          <w:rFonts w:cs="Helvetica Neue"/>
          <w:iCs/>
          <w:lang w:val="en-US"/>
        </w:rPr>
        <w:t>18</w:t>
      </w:r>
      <w:r w:rsidRPr="00B77CF5">
        <w:rPr>
          <w:rFonts w:cs="Helvetica"/>
          <w:lang w:val="en-US"/>
        </w:rPr>
        <w:t>(04), 269. http://doi.org/10.1017/S0959259809002883</w:t>
      </w:r>
    </w:p>
    <w:p w:rsidR="0059621F" w:rsidRPr="00B77CF5" w:rsidRDefault="0059621F" w:rsidP="00A30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ind w:left="400" w:hanging="400"/>
        <w:rPr>
          <w:rFonts w:cs="Helvetica"/>
          <w:lang w:val="en-US"/>
        </w:rPr>
      </w:pPr>
      <w:r w:rsidRPr="00B77CF5">
        <w:rPr>
          <w:rFonts w:cs="Helvetica"/>
          <w:lang w:val="en-US"/>
        </w:rPr>
        <w:t xml:space="preserve">Husain, F. T. (2016). Neural networks of tinnitus in humans: Elucidating severity and habituation. </w:t>
      </w:r>
      <w:r w:rsidRPr="00B77CF5">
        <w:rPr>
          <w:rFonts w:cs="Helvetica Neue"/>
          <w:iCs/>
          <w:lang w:val="en-US"/>
        </w:rPr>
        <w:t>Hearing Research</w:t>
      </w:r>
      <w:r w:rsidRPr="00B77CF5">
        <w:rPr>
          <w:rFonts w:cs="Helvetica"/>
          <w:lang w:val="en-US"/>
        </w:rPr>
        <w:t xml:space="preserve">, </w:t>
      </w:r>
      <w:r w:rsidRPr="00B77CF5">
        <w:rPr>
          <w:rFonts w:cs="Helvetica Neue"/>
          <w:iCs/>
          <w:lang w:val="en-US"/>
        </w:rPr>
        <w:t>334</w:t>
      </w:r>
      <w:r w:rsidRPr="00B77CF5">
        <w:rPr>
          <w:rFonts w:cs="Helvetica"/>
          <w:lang w:val="en-US"/>
        </w:rPr>
        <w:t>, 37–48. http://doi.org/10.1016/j.heares.2015.09.010</w:t>
      </w:r>
    </w:p>
    <w:p w:rsidR="0059621F" w:rsidRPr="00B77CF5" w:rsidRDefault="0059621F" w:rsidP="00A30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ind w:left="400" w:hanging="400"/>
        <w:rPr>
          <w:rFonts w:cs="Helvetica"/>
          <w:lang w:val="en-US"/>
        </w:rPr>
      </w:pPr>
      <w:r w:rsidRPr="00B77CF5">
        <w:rPr>
          <w:rFonts w:cs="Helvetica"/>
          <w:lang w:val="en-US"/>
        </w:rPr>
        <w:t xml:space="preserve">Jakes, S. C., Hallam, R. S., Rachman, S., &amp; Hinchcliffe, R. (1986). The effects of reassurance, relaxation training, and distraction on chronic tinnitus sufferers. </w:t>
      </w:r>
      <w:r w:rsidRPr="00B77CF5">
        <w:rPr>
          <w:rFonts w:cs="Helvetica Neue"/>
          <w:iCs/>
          <w:lang w:val="en-US"/>
        </w:rPr>
        <w:t>Behavioural Research and Therapy</w:t>
      </w:r>
      <w:r w:rsidRPr="00B77CF5">
        <w:rPr>
          <w:rFonts w:cs="Helvetica"/>
          <w:lang w:val="en-US"/>
        </w:rPr>
        <w:t xml:space="preserve">, </w:t>
      </w:r>
      <w:r w:rsidRPr="00B77CF5">
        <w:rPr>
          <w:rFonts w:cs="Helvetica Neue"/>
          <w:iCs/>
          <w:lang w:val="en-US"/>
        </w:rPr>
        <w:t>24</w:t>
      </w:r>
      <w:r w:rsidRPr="00B77CF5">
        <w:rPr>
          <w:rFonts w:cs="Helvetica"/>
          <w:lang w:val="en-US"/>
        </w:rPr>
        <w:t>(5), 497–507.</w:t>
      </w:r>
    </w:p>
    <w:p w:rsidR="0059621F" w:rsidRPr="00B77CF5" w:rsidRDefault="0059621F" w:rsidP="00A30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ind w:left="400" w:hanging="400"/>
        <w:rPr>
          <w:rFonts w:cs="Helvetica"/>
          <w:lang w:val="en-US"/>
        </w:rPr>
      </w:pPr>
      <w:r w:rsidRPr="00B77CF5">
        <w:rPr>
          <w:rFonts w:cs="Helvetica"/>
          <w:lang w:val="en-US"/>
        </w:rPr>
        <w:t xml:space="preserve">Jastreboff, P. J., Gray, W. C., &amp; Gold, S. L. (1996). Neurophysiological approach to tinnitus patients. </w:t>
      </w:r>
      <w:r w:rsidRPr="00B77CF5">
        <w:rPr>
          <w:rFonts w:cs="Helvetica Neue"/>
          <w:iCs/>
          <w:lang w:val="en-US"/>
        </w:rPr>
        <w:t>The American Journal of Otology</w:t>
      </w:r>
      <w:r w:rsidRPr="00B77CF5">
        <w:rPr>
          <w:rFonts w:cs="Helvetica"/>
          <w:lang w:val="en-US"/>
        </w:rPr>
        <w:t xml:space="preserve">, </w:t>
      </w:r>
      <w:r w:rsidRPr="00B77CF5">
        <w:rPr>
          <w:rFonts w:cs="Helvetica Neue"/>
          <w:iCs/>
          <w:lang w:val="en-US"/>
        </w:rPr>
        <w:t>17</w:t>
      </w:r>
      <w:r w:rsidRPr="00B77CF5">
        <w:rPr>
          <w:rFonts w:cs="Helvetica"/>
          <w:lang w:val="en-US"/>
        </w:rPr>
        <w:t>, 236–240.</w:t>
      </w:r>
    </w:p>
    <w:p w:rsidR="0059621F" w:rsidRPr="00B77CF5" w:rsidRDefault="0059621F" w:rsidP="00A30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ind w:left="400" w:hanging="400"/>
        <w:rPr>
          <w:rFonts w:cs="Helvetica"/>
          <w:lang w:val="en-US"/>
        </w:rPr>
      </w:pPr>
      <w:r w:rsidRPr="00B77CF5">
        <w:rPr>
          <w:rFonts w:cs="Helvetica"/>
          <w:lang w:val="en-US"/>
        </w:rPr>
        <w:t xml:space="preserve">Lockwood, A. H., &amp; Salvi, R. J. (2002). Tinnitus. </w:t>
      </w:r>
      <w:r w:rsidRPr="00B77CF5">
        <w:rPr>
          <w:rFonts w:cs="Helvetica Neue"/>
          <w:iCs/>
          <w:lang w:val="en-US"/>
        </w:rPr>
        <w:t>The New England Journal of Medicine</w:t>
      </w:r>
      <w:r w:rsidRPr="00B77CF5">
        <w:rPr>
          <w:rFonts w:cs="Helvetica"/>
          <w:lang w:val="en-US"/>
        </w:rPr>
        <w:t xml:space="preserve">, </w:t>
      </w:r>
      <w:r w:rsidRPr="00B77CF5">
        <w:rPr>
          <w:rFonts w:cs="Helvetica Neue"/>
          <w:iCs/>
          <w:lang w:val="en-US"/>
        </w:rPr>
        <w:t>347</w:t>
      </w:r>
      <w:r w:rsidRPr="00B77CF5">
        <w:rPr>
          <w:rFonts w:cs="Helvetica"/>
          <w:lang w:val="en-US"/>
        </w:rPr>
        <w:t>(12), 904–910. http://doi.org/10.1056/NEJMra013395</w:t>
      </w:r>
    </w:p>
    <w:p w:rsidR="0059621F" w:rsidRPr="00B77CF5" w:rsidRDefault="0059621F" w:rsidP="00A30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ind w:left="400" w:hanging="400"/>
        <w:rPr>
          <w:rFonts w:cs="Helvetica"/>
          <w:lang w:val="en-US"/>
        </w:rPr>
      </w:pPr>
      <w:r w:rsidRPr="00B77CF5">
        <w:rPr>
          <w:rFonts w:cs="Helvetica"/>
          <w:lang w:val="en-US"/>
        </w:rPr>
        <w:t xml:space="preserve">Maes, I. H. L., Cima, R. F. F., Vlaeyen, J. W., Anteunis, L. J. C., &amp; Joore, M. A. (2013). Tinnitus: A cost study. </w:t>
      </w:r>
      <w:r w:rsidRPr="00B77CF5">
        <w:rPr>
          <w:rFonts w:cs="Helvetica Neue"/>
          <w:iCs/>
          <w:lang w:val="en-US"/>
        </w:rPr>
        <w:t>Ear and Hearing</w:t>
      </w:r>
      <w:r w:rsidRPr="00B77CF5">
        <w:rPr>
          <w:rFonts w:cs="Helvetica"/>
          <w:lang w:val="en-US"/>
        </w:rPr>
        <w:t xml:space="preserve">, </w:t>
      </w:r>
      <w:r w:rsidRPr="00B77CF5">
        <w:rPr>
          <w:rFonts w:cs="Helvetica Neue"/>
          <w:iCs/>
          <w:lang w:val="en-US"/>
        </w:rPr>
        <w:t>34</w:t>
      </w:r>
      <w:r w:rsidRPr="00B77CF5">
        <w:rPr>
          <w:rFonts w:cs="Helvetica"/>
          <w:lang w:val="en-US"/>
        </w:rPr>
        <w:t>(4), 508–514. http://doi.org/10.1097/AUD.0b013e31827d113a</w:t>
      </w:r>
    </w:p>
    <w:p w:rsidR="0059621F" w:rsidRPr="00B77CF5" w:rsidRDefault="0059621F" w:rsidP="00A30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ind w:left="400" w:hanging="400"/>
        <w:rPr>
          <w:rFonts w:cs="Helvetica"/>
          <w:lang w:val="en-US"/>
        </w:rPr>
      </w:pPr>
      <w:r w:rsidRPr="00B77CF5">
        <w:rPr>
          <w:rFonts w:cs="Helvetica"/>
          <w:lang w:val="en-US"/>
        </w:rPr>
        <w:t xml:space="preserve">Maldonado Fernández, M., Shin, J., Scherer, R. W., &amp; Murdin, L. (2015). Interventions for tinnitus in adults: An overview of systematic reviews. </w:t>
      </w:r>
      <w:r w:rsidRPr="00B77CF5">
        <w:rPr>
          <w:rFonts w:cs="Helvetica Neue"/>
          <w:iCs/>
          <w:lang w:val="en-US"/>
        </w:rPr>
        <w:t>Cochrane Database of Systematic Reviews</w:t>
      </w:r>
      <w:r w:rsidRPr="00B77CF5">
        <w:rPr>
          <w:rFonts w:cs="Helvetica"/>
          <w:lang w:val="en-US"/>
        </w:rPr>
        <w:t>, (7), Art. No.: CD011795. http://doi.org/10.1002/14651858.CD011795</w:t>
      </w:r>
    </w:p>
    <w:p w:rsidR="0059621F" w:rsidRPr="00B77CF5" w:rsidRDefault="0059621F" w:rsidP="00A30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ind w:left="400" w:hanging="400"/>
        <w:rPr>
          <w:rFonts w:cs="Helvetica"/>
          <w:lang w:val="en-US"/>
        </w:rPr>
      </w:pPr>
      <w:r w:rsidRPr="00B77CF5">
        <w:rPr>
          <w:rFonts w:cs="Helvetica"/>
          <w:lang w:val="en-US"/>
        </w:rPr>
        <w:t xml:space="preserve">McCombe, A., Baguley, D., Coles, R., McKenna, L., McKinney, C., &amp; Windle-Taylor, P. (2001). Guidelines for the grading of tinnitus severity: The results of a working group </w:t>
      </w:r>
      <w:r w:rsidRPr="00B77CF5">
        <w:rPr>
          <w:rFonts w:cs="Helvetica"/>
          <w:lang w:val="en-US"/>
        </w:rPr>
        <w:lastRenderedPageBreak/>
        <w:t xml:space="preserve">commissioned by the British Association of Otolaryngologists, Head and Neck Surgeons, 1999. </w:t>
      </w:r>
      <w:r w:rsidRPr="00B77CF5">
        <w:rPr>
          <w:rFonts w:cs="Helvetica Neue"/>
          <w:iCs/>
          <w:lang w:val="en-US"/>
        </w:rPr>
        <w:t>Clinical Otolaryngology &amp; Allied Sciences</w:t>
      </w:r>
      <w:r w:rsidRPr="00B77CF5">
        <w:rPr>
          <w:rFonts w:cs="Helvetica"/>
          <w:lang w:val="en-US"/>
        </w:rPr>
        <w:t xml:space="preserve">, </w:t>
      </w:r>
      <w:r w:rsidRPr="00B77CF5">
        <w:rPr>
          <w:rFonts w:cs="Helvetica Neue"/>
          <w:iCs/>
          <w:lang w:val="en-US"/>
        </w:rPr>
        <w:t>26</w:t>
      </w:r>
      <w:r w:rsidRPr="00B77CF5">
        <w:rPr>
          <w:rFonts w:cs="Helvetica"/>
          <w:lang w:val="en-US"/>
        </w:rPr>
        <w:t>(5), 388–393. http://doi.org/10.1046/j.1365-2273.2001.00490.x</w:t>
      </w:r>
    </w:p>
    <w:p w:rsidR="0059621F" w:rsidRPr="00B77CF5" w:rsidRDefault="0059621F" w:rsidP="00A30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ind w:left="400" w:hanging="400"/>
        <w:rPr>
          <w:rFonts w:cs="Helvetica"/>
          <w:lang w:val="en-US"/>
        </w:rPr>
      </w:pPr>
      <w:r w:rsidRPr="00B77CF5">
        <w:rPr>
          <w:rFonts w:cs="Helvetica"/>
          <w:lang w:val="en-US"/>
        </w:rPr>
        <w:t xml:space="preserve">McCormack, A., Edmondson-Jones, M., Somerset, S., &amp; Hall, D. (2016). A systematic review of the reporting of tinnitus prevalence and severity, </w:t>
      </w:r>
      <w:r w:rsidRPr="00B77CF5">
        <w:rPr>
          <w:rFonts w:cs="Helvetica Neue"/>
          <w:iCs/>
          <w:lang w:val="en-US"/>
        </w:rPr>
        <w:t>337</w:t>
      </w:r>
      <w:r w:rsidRPr="00B77CF5">
        <w:rPr>
          <w:rFonts w:cs="Helvetica"/>
          <w:lang w:val="en-US"/>
        </w:rPr>
        <w:t>, 70–79. http://doi.org/10.1016/j.heares.2016.05.009</w:t>
      </w:r>
    </w:p>
    <w:p w:rsidR="0059621F" w:rsidRPr="00B77CF5" w:rsidRDefault="0059621F" w:rsidP="00A30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ind w:left="400" w:hanging="400"/>
        <w:rPr>
          <w:rFonts w:cs="Helvetica"/>
          <w:lang w:val="en-US"/>
        </w:rPr>
      </w:pPr>
      <w:r w:rsidRPr="00B77CF5">
        <w:rPr>
          <w:rFonts w:cs="Helvetica"/>
          <w:lang w:val="en-US"/>
        </w:rPr>
        <w:t xml:space="preserve">Muhlnickel, W., Elbert, T., Taub, E., &amp; Flor, H. (1998). Reorganization of auditory cortex in tinnitus. </w:t>
      </w:r>
      <w:r w:rsidRPr="00B77CF5">
        <w:rPr>
          <w:rFonts w:cs="Helvetica Neue"/>
          <w:iCs/>
          <w:lang w:val="en-US"/>
        </w:rPr>
        <w:t>Proceedings of the National Academy of Sciences</w:t>
      </w:r>
      <w:r w:rsidRPr="00B77CF5">
        <w:rPr>
          <w:rFonts w:cs="Helvetica"/>
          <w:lang w:val="en-US"/>
        </w:rPr>
        <w:t xml:space="preserve">, </w:t>
      </w:r>
      <w:r w:rsidRPr="00B77CF5">
        <w:rPr>
          <w:rFonts w:cs="Helvetica Neue"/>
          <w:iCs/>
          <w:lang w:val="en-US"/>
        </w:rPr>
        <w:t>95</w:t>
      </w:r>
      <w:r w:rsidRPr="00B77CF5">
        <w:rPr>
          <w:rFonts w:cs="Helvetica"/>
          <w:lang w:val="en-US"/>
        </w:rPr>
        <w:t>, 10340–10343.</w:t>
      </w:r>
    </w:p>
    <w:p w:rsidR="0059621F" w:rsidRPr="00B77CF5" w:rsidRDefault="0059621F" w:rsidP="00A30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ind w:left="400" w:hanging="400"/>
        <w:rPr>
          <w:rFonts w:cs="Helvetica"/>
          <w:lang w:val="en-US"/>
        </w:rPr>
      </w:pPr>
      <w:r w:rsidRPr="00B77CF5">
        <w:rPr>
          <w:rFonts w:cs="Helvetica"/>
          <w:lang w:val="en-US"/>
        </w:rPr>
        <w:t xml:space="preserve">Philippot, P., Nef, F., Clauw, L., Romrée, M., &amp; Segal, Z. (2011). A randomized controlled trial of mindfulness-based cognitive therapy for treating tinnitus. </w:t>
      </w:r>
      <w:r w:rsidRPr="00B77CF5">
        <w:rPr>
          <w:rFonts w:cs="Helvetica Neue"/>
          <w:iCs/>
          <w:lang w:val="en-US"/>
        </w:rPr>
        <w:t>Clinical Psychology &amp; Psychotherapy</w:t>
      </w:r>
      <w:r w:rsidRPr="00B77CF5">
        <w:rPr>
          <w:rFonts w:cs="Helvetica"/>
          <w:lang w:val="en-US"/>
        </w:rPr>
        <w:t xml:space="preserve">, </w:t>
      </w:r>
      <w:r w:rsidRPr="00B77CF5">
        <w:rPr>
          <w:rFonts w:cs="Helvetica Neue"/>
          <w:iCs/>
          <w:lang w:val="en-US"/>
        </w:rPr>
        <w:t>19</w:t>
      </w:r>
      <w:r w:rsidRPr="00B77CF5">
        <w:rPr>
          <w:rFonts w:cs="Helvetica"/>
          <w:lang w:val="en-US"/>
        </w:rPr>
        <w:t>(5), 411–419. http://doi.org/10.1002/cpp.756</w:t>
      </w:r>
    </w:p>
    <w:p w:rsidR="0059621F" w:rsidRPr="00B77CF5" w:rsidRDefault="0059621F" w:rsidP="00A30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ind w:left="400" w:hanging="400"/>
        <w:rPr>
          <w:rFonts w:cs="Helvetica"/>
          <w:lang w:val="en-US"/>
        </w:rPr>
      </w:pPr>
      <w:r w:rsidRPr="00B77CF5">
        <w:rPr>
          <w:rFonts w:cs="Helvetica"/>
          <w:lang w:val="en-US"/>
        </w:rPr>
        <w:t xml:space="preserve">Salvi, R., Lobarinas, E., &amp; Sun, W. (2009). Pharmacological treatments for tinnitus: New and old. </w:t>
      </w:r>
      <w:r w:rsidRPr="00B77CF5">
        <w:rPr>
          <w:rFonts w:cs="Helvetica Neue"/>
          <w:iCs/>
          <w:lang w:val="en-US"/>
        </w:rPr>
        <w:t>Drugs of the Future</w:t>
      </w:r>
      <w:r w:rsidRPr="00B77CF5">
        <w:rPr>
          <w:rFonts w:cs="Helvetica"/>
          <w:lang w:val="en-US"/>
        </w:rPr>
        <w:t xml:space="preserve">, </w:t>
      </w:r>
      <w:r w:rsidRPr="00B77CF5">
        <w:rPr>
          <w:rFonts w:cs="Helvetica Neue"/>
          <w:iCs/>
          <w:lang w:val="en-US"/>
        </w:rPr>
        <w:t>34</w:t>
      </w:r>
      <w:r w:rsidRPr="00B77CF5">
        <w:rPr>
          <w:rFonts w:cs="Helvetica"/>
          <w:lang w:val="en-US"/>
        </w:rPr>
        <w:t>(5), 381–35. http://doi.org/10.1358/dof.2009.034.05.1362442</w:t>
      </w:r>
    </w:p>
    <w:p w:rsidR="0059621F" w:rsidRPr="00B77CF5" w:rsidRDefault="0059621F" w:rsidP="00A30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ind w:left="400" w:hanging="400"/>
        <w:rPr>
          <w:rFonts w:cs="Helvetica"/>
          <w:lang w:val="en-US"/>
        </w:rPr>
      </w:pPr>
      <w:r w:rsidRPr="00B77CF5">
        <w:rPr>
          <w:rFonts w:cs="Helvetica"/>
          <w:lang w:val="en-US"/>
        </w:rPr>
        <w:t xml:space="preserve">Savastano, M. (2004). Characteristics of tinnitus: Investigation of over 1400 patients. </w:t>
      </w:r>
      <w:r w:rsidRPr="00B77CF5">
        <w:rPr>
          <w:rFonts w:cs="Helvetica Neue"/>
          <w:iCs/>
          <w:lang w:val="en-US"/>
        </w:rPr>
        <w:t>The Journal of Otolaryngology</w:t>
      </w:r>
      <w:r w:rsidRPr="00B77CF5">
        <w:rPr>
          <w:rFonts w:cs="Helvetica"/>
          <w:lang w:val="en-US"/>
        </w:rPr>
        <w:t xml:space="preserve">, </w:t>
      </w:r>
      <w:r w:rsidRPr="00B77CF5">
        <w:rPr>
          <w:rFonts w:cs="Helvetica Neue"/>
          <w:iCs/>
          <w:lang w:val="en-US"/>
        </w:rPr>
        <w:t>33</w:t>
      </w:r>
      <w:r w:rsidRPr="00B77CF5">
        <w:rPr>
          <w:rFonts w:cs="Helvetica"/>
          <w:lang w:val="en-US"/>
        </w:rPr>
        <w:t>(4), 248–253.</w:t>
      </w:r>
    </w:p>
    <w:p w:rsidR="0059621F" w:rsidRPr="00B77CF5" w:rsidRDefault="0059621F" w:rsidP="00A30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ind w:left="400" w:hanging="400"/>
        <w:rPr>
          <w:rFonts w:cs="Helvetica"/>
          <w:lang w:val="en-US"/>
        </w:rPr>
      </w:pPr>
      <w:r w:rsidRPr="00B77CF5">
        <w:rPr>
          <w:rFonts w:cs="Helvetica"/>
          <w:lang w:val="en-US"/>
        </w:rPr>
        <w:t xml:space="preserve">Sindhusake, D., Golding, M., Wigney, D., Newall, P., Jakobsen, K., &amp; Mitchell, P. (2004). Factors predicting severity of tinnitus: A population-based assessment. </w:t>
      </w:r>
      <w:r w:rsidRPr="00B77CF5">
        <w:rPr>
          <w:rFonts w:cs="Helvetica Neue"/>
          <w:iCs/>
          <w:lang w:val="en-US"/>
        </w:rPr>
        <w:t>Journal of the American Academy of Audiology</w:t>
      </w:r>
      <w:r w:rsidRPr="00B77CF5">
        <w:rPr>
          <w:rFonts w:cs="Helvetica"/>
          <w:lang w:val="en-US"/>
        </w:rPr>
        <w:t xml:space="preserve">, </w:t>
      </w:r>
      <w:r w:rsidRPr="00B77CF5">
        <w:rPr>
          <w:rFonts w:cs="Helvetica Neue"/>
          <w:iCs/>
          <w:lang w:val="en-US"/>
        </w:rPr>
        <w:t>15</w:t>
      </w:r>
      <w:r w:rsidRPr="00B77CF5">
        <w:rPr>
          <w:rFonts w:cs="Helvetica"/>
          <w:lang w:val="en-US"/>
        </w:rPr>
        <w:t>, 269–280.</w:t>
      </w:r>
    </w:p>
    <w:p w:rsidR="0059621F" w:rsidRPr="00B77CF5" w:rsidRDefault="0059621F" w:rsidP="00A30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ind w:left="400" w:hanging="400"/>
        <w:rPr>
          <w:rFonts w:cs="Helvetica"/>
          <w:lang w:val="en-US"/>
        </w:rPr>
      </w:pPr>
      <w:r w:rsidRPr="00B77CF5">
        <w:rPr>
          <w:rFonts w:cs="Helvetica"/>
          <w:lang w:val="en-US"/>
        </w:rPr>
        <w:t xml:space="preserve">Trevis, K. J., McLachlan, N. M., &amp; Wilson, S. J. (2016). Psychological mediators of chronic tinnitus: The critical role of depression. </w:t>
      </w:r>
      <w:r w:rsidRPr="00B77CF5">
        <w:rPr>
          <w:rFonts w:cs="Helvetica Neue"/>
          <w:iCs/>
          <w:lang w:val="en-US"/>
        </w:rPr>
        <w:t>Journal of Affective Disorders</w:t>
      </w:r>
      <w:r w:rsidRPr="00B77CF5">
        <w:rPr>
          <w:rFonts w:cs="Helvetica"/>
          <w:lang w:val="en-US"/>
        </w:rPr>
        <w:t xml:space="preserve">, </w:t>
      </w:r>
      <w:r w:rsidRPr="00B77CF5">
        <w:rPr>
          <w:rFonts w:cs="Helvetica Neue"/>
          <w:iCs/>
          <w:lang w:val="en-US"/>
        </w:rPr>
        <w:t>204</w:t>
      </w:r>
      <w:r w:rsidRPr="00B77CF5">
        <w:rPr>
          <w:rFonts w:cs="Helvetica"/>
          <w:lang w:val="en-US"/>
        </w:rPr>
        <w:t>, 234–240. http://doi.org/10.1016/j.jad.2016.06.055</w:t>
      </w:r>
    </w:p>
    <w:p w:rsidR="0059621F" w:rsidRPr="00B77CF5" w:rsidRDefault="0059621F" w:rsidP="00A30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ind w:left="400" w:hanging="400"/>
        <w:rPr>
          <w:rFonts w:cs="Helvetica"/>
          <w:lang w:val="en-US"/>
        </w:rPr>
      </w:pPr>
      <w:r w:rsidRPr="00B77CF5">
        <w:rPr>
          <w:rFonts w:cs="Helvetica"/>
          <w:lang w:val="en-US"/>
        </w:rPr>
        <w:t xml:space="preserve">Tyler, R. S., &amp; Baker, L. J. (1983). Difficulties experienced by tinnitus sufferers. </w:t>
      </w:r>
      <w:r w:rsidRPr="00B77CF5">
        <w:rPr>
          <w:rFonts w:cs="Helvetica Neue"/>
          <w:iCs/>
          <w:lang w:val="en-US"/>
        </w:rPr>
        <w:t>Journal of Speech and Hearing Disorders</w:t>
      </w:r>
      <w:r w:rsidRPr="00B77CF5">
        <w:rPr>
          <w:rFonts w:cs="Helvetica"/>
          <w:lang w:val="en-US"/>
        </w:rPr>
        <w:t xml:space="preserve">, </w:t>
      </w:r>
      <w:r w:rsidRPr="00B77CF5">
        <w:rPr>
          <w:rFonts w:cs="Helvetica Neue"/>
          <w:iCs/>
          <w:lang w:val="en-US"/>
        </w:rPr>
        <w:t>48</w:t>
      </w:r>
      <w:r w:rsidRPr="00B77CF5">
        <w:rPr>
          <w:rFonts w:cs="Helvetica"/>
          <w:lang w:val="en-US"/>
        </w:rPr>
        <w:t>(2), 150–154.</w:t>
      </w:r>
    </w:p>
    <w:p w:rsidR="00003743" w:rsidRPr="002F3AE3" w:rsidRDefault="0059621F" w:rsidP="00A30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ind w:left="400" w:hanging="400"/>
      </w:pPr>
      <w:r w:rsidRPr="00B77CF5">
        <w:rPr>
          <w:rFonts w:cs="Helvetica"/>
          <w:lang w:val="en-US"/>
        </w:rPr>
        <w:t xml:space="preserve">Yarkoni, T., Poldrack, R. A., Nichols, T. E., Van Essen, D. C., &amp; Wager, T. D. (2011). Large-scale automated synthesis of human functional neuroimaging data, </w:t>
      </w:r>
      <w:r w:rsidRPr="00B77CF5">
        <w:rPr>
          <w:rFonts w:cs="Helvetica Neue"/>
          <w:iCs/>
          <w:lang w:val="en-US"/>
        </w:rPr>
        <w:t>8</w:t>
      </w:r>
      <w:r w:rsidRPr="00B77CF5">
        <w:rPr>
          <w:rFonts w:cs="Helvetica"/>
          <w:lang w:val="en-US"/>
        </w:rPr>
        <w:t>(8), 665–670. http://doi.org/10.1038/nmeth.1635</w:t>
      </w:r>
      <w:r w:rsidRPr="00B77CF5">
        <w:rPr>
          <w:lang w:val="en-US"/>
        </w:rPr>
        <w:fldChar w:fldCharType="end"/>
      </w:r>
    </w:p>
    <w:sectPr w:rsidR="00003743" w:rsidRPr="002F3AE3" w:rsidSect="00736230">
      <w:pgSz w:w="11900" w:h="16840"/>
      <w:pgMar w:top="1928" w:right="843" w:bottom="1418" w:left="1418" w:header="851"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21F" w:rsidRDefault="0059621F" w:rsidP="0059621F">
      <w:pPr>
        <w:spacing w:before="0" w:line="240" w:lineRule="auto"/>
      </w:pPr>
      <w:r>
        <w:separator/>
      </w:r>
    </w:p>
    <w:p w:rsidR="00F30EE4" w:rsidRDefault="00F30EE4"/>
    <w:p w:rsidR="00F30EE4" w:rsidRDefault="00F30EE4" w:rsidP="00EA14BB"/>
    <w:p w:rsidR="00D36FCB" w:rsidRDefault="00D36FCB" w:rsidP="00D36FCB"/>
  </w:endnote>
  <w:endnote w:type="continuationSeparator" w:id="0">
    <w:p w:rsidR="0059621F" w:rsidRDefault="0059621F" w:rsidP="0059621F">
      <w:pPr>
        <w:spacing w:before="0" w:line="240" w:lineRule="auto"/>
      </w:pPr>
      <w:r>
        <w:continuationSeparator/>
      </w:r>
    </w:p>
    <w:p w:rsidR="00F30EE4" w:rsidRDefault="00F30EE4"/>
    <w:p w:rsidR="00F30EE4" w:rsidRDefault="00F30EE4" w:rsidP="00EA14BB"/>
    <w:p w:rsidR="00D36FCB" w:rsidRDefault="00D36FCB" w:rsidP="00D36F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Bold">
    <w:panose1 w:val="020706090202050204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21F" w:rsidRPr="00C738CE" w:rsidRDefault="0059621F" w:rsidP="0059621F">
    <w:pPr>
      <w:pStyle w:val="Footer"/>
      <w:framePr w:wrap="around" w:vAnchor="text" w:hAnchor="page" w:x="10261" w:y="75"/>
      <w:rPr>
        <w:rStyle w:val="PageNumber"/>
        <w:color w:val="1F497D" w:themeColor="text2"/>
      </w:rPr>
    </w:pPr>
    <w:r w:rsidRPr="00C738CE">
      <w:rPr>
        <w:rStyle w:val="PageNumber"/>
        <w:color w:val="1F497D" w:themeColor="text2"/>
      </w:rPr>
      <w:fldChar w:fldCharType="begin"/>
    </w:r>
    <w:r w:rsidRPr="00C738CE">
      <w:rPr>
        <w:rStyle w:val="PageNumber"/>
        <w:color w:val="1F497D" w:themeColor="text2"/>
      </w:rPr>
      <w:instrText xml:space="preserve">PAGE  </w:instrText>
    </w:r>
    <w:r w:rsidRPr="00C738CE">
      <w:rPr>
        <w:rStyle w:val="PageNumber"/>
        <w:color w:val="1F497D" w:themeColor="text2"/>
      </w:rPr>
      <w:fldChar w:fldCharType="separate"/>
    </w:r>
    <w:r w:rsidR="0088330C">
      <w:rPr>
        <w:rStyle w:val="PageNumber"/>
        <w:noProof/>
        <w:color w:val="1F497D" w:themeColor="text2"/>
      </w:rPr>
      <w:t>ii</w:t>
    </w:r>
    <w:r w:rsidRPr="00C738CE">
      <w:rPr>
        <w:rStyle w:val="PageNumber"/>
        <w:color w:val="1F497D" w:themeColor="text2"/>
      </w:rPr>
      <w:fldChar w:fldCharType="end"/>
    </w:r>
  </w:p>
  <w:p w:rsidR="0059621F" w:rsidRPr="00932D39" w:rsidRDefault="0059621F" w:rsidP="0059621F">
    <w:pPr>
      <w:pStyle w:val="Footer"/>
      <w:ind w:right="360" w:firstLine="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FCB" w:rsidRDefault="0059621F" w:rsidP="00291D3A">
      <w:pPr>
        <w:spacing w:before="0" w:line="240" w:lineRule="auto"/>
      </w:pPr>
      <w:r>
        <w:separator/>
      </w:r>
    </w:p>
  </w:footnote>
  <w:footnote w:type="continuationSeparator" w:id="0">
    <w:p w:rsidR="0059621F" w:rsidRDefault="0059621F" w:rsidP="0059621F">
      <w:pPr>
        <w:spacing w:before="0" w:line="240" w:lineRule="auto"/>
      </w:pPr>
      <w:r>
        <w:continuationSeparator/>
      </w:r>
    </w:p>
    <w:p w:rsidR="00F30EE4" w:rsidRDefault="00F30EE4"/>
    <w:p w:rsidR="00F30EE4" w:rsidRDefault="00F30EE4" w:rsidP="00EA14BB"/>
    <w:p w:rsidR="00D36FCB" w:rsidRDefault="00D36FCB" w:rsidP="00D36FCB"/>
  </w:footnote>
  <w:footnote w:id="1">
    <w:p w:rsidR="0059621F" w:rsidRPr="00D36772" w:rsidRDefault="0059621F" w:rsidP="00E01B60">
      <w:pPr>
        <w:pStyle w:val="FootnoteText"/>
        <w:spacing w:line="276" w:lineRule="auto"/>
        <w:rPr>
          <w:lang w:val="en-US"/>
        </w:rPr>
      </w:pPr>
      <w:r>
        <w:rPr>
          <w:rStyle w:val="FootnoteReference"/>
          <w:rFonts w:hint="eastAsia"/>
        </w:rPr>
        <w:footnoteRef/>
      </w:r>
      <w:r>
        <w:rPr>
          <w:rFonts w:hint="eastAsia"/>
        </w:rPr>
        <w:t xml:space="preserve"> </w:t>
      </w:r>
      <w:r w:rsidRPr="00627620">
        <w:rPr>
          <w:rFonts w:cs="Times New Roman"/>
        </w:rPr>
        <w:t xml:space="preserve">Credit: This image was captured by Michael </w:t>
      </w:r>
      <w:proofErr w:type="spellStart"/>
      <w:r w:rsidRPr="00627620">
        <w:rPr>
          <w:rFonts w:cs="Times New Roman"/>
        </w:rPr>
        <w:t>Amendolia</w:t>
      </w:r>
      <w:proofErr w:type="spellEnd"/>
      <w:r w:rsidRPr="00627620">
        <w:rPr>
          <w:rFonts w:cs="Times New Roman"/>
        </w:rPr>
        <w:t xml:space="preserve"> as part of a story by Peter Meredith called </w:t>
      </w:r>
      <w:r w:rsidRPr="00627620">
        <w:rPr>
          <w:rFonts w:cs="Times New Roman" w:hint="eastAsia"/>
        </w:rPr>
        <w:t>‘</w:t>
      </w:r>
      <w:r w:rsidRPr="00627620">
        <w:rPr>
          <w:rFonts w:cs="Times New Roman"/>
        </w:rPr>
        <w:t>The Symphony of the Mind</w:t>
      </w:r>
      <w:r>
        <w:rPr>
          <w:rFonts w:cs="Times New Roman"/>
        </w:rPr>
        <w:t>’</w:t>
      </w:r>
      <w:r w:rsidRPr="00627620">
        <w:rPr>
          <w:rFonts w:cs="Times New Roman"/>
        </w:rPr>
        <w:t xml:space="preserve">. This story featured in the March-April 2014 issue of Australian Geographic (issue 119, </w:t>
      </w:r>
      <w:proofErr w:type="spellStart"/>
      <w:r w:rsidRPr="00627620">
        <w:rPr>
          <w:rFonts w:cs="Times New Roman"/>
        </w:rPr>
        <w:t>pp</w:t>
      </w:r>
      <w:proofErr w:type="spellEnd"/>
      <w:r w:rsidRPr="00627620">
        <w:rPr>
          <w:rFonts w:cs="Times New Roman"/>
        </w:rPr>
        <w:t xml:space="preserve"> 40-55).  </w:t>
      </w:r>
      <w:proofErr w:type="gramStart"/>
      <w:r w:rsidRPr="00627620">
        <w:rPr>
          <w:rFonts w:cs="Times New Roman"/>
        </w:rPr>
        <w:t>Re-used here with permission.</w:t>
      </w:r>
      <w:proofErr w:type="gramEnd"/>
    </w:p>
  </w:footnote>
  <w:footnote w:id="2">
    <w:p w:rsidR="0059621F" w:rsidRPr="00D36772" w:rsidRDefault="0059621F" w:rsidP="00E01B60">
      <w:pPr>
        <w:spacing w:line="276" w:lineRule="auto"/>
        <w:rPr>
          <w:lang w:val="en-US"/>
        </w:rPr>
      </w:pPr>
      <w:r>
        <w:rPr>
          <w:rStyle w:val="FootnoteReference"/>
          <w:rFonts w:hint="eastAsia"/>
        </w:rPr>
        <w:footnoteRef/>
      </w:r>
      <w:r>
        <w:rPr>
          <w:rFonts w:hint="eastAsia"/>
        </w:rPr>
        <w:t xml:space="preserve"> </w:t>
      </w:r>
      <w:r w:rsidRPr="00627620">
        <w:rPr>
          <w:rFonts w:cs="Times New Roman"/>
        </w:rPr>
        <w:t xml:space="preserve">Credit: This image was captured by Michael </w:t>
      </w:r>
      <w:proofErr w:type="spellStart"/>
      <w:r w:rsidRPr="00627620">
        <w:rPr>
          <w:rFonts w:cs="Times New Roman"/>
        </w:rPr>
        <w:t>Amendolia</w:t>
      </w:r>
      <w:proofErr w:type="spellEnd"/>
      <w:r w:rsidRPr="00627620">
        <w:rPr>
          <w:rFonts w:cs="Times New Roman"/>
        </w:rPr>
        <w:t xml:space="preserve"> as part of a story by Peter Meredith called </w:t>
      </w:r>
      <w:r w:rsidRPr="00627620">
        <w:rPr>
          <w:rFonts w:cs="Times New Roman" w:hint="eastAsia"/>
        </w:rPr>
        <w:t>‘</w:t>
      </w:r>
      <w:r w:rsidRPr="00627620">
        <w:rPr>
          <w:rFonts w:cs="Times New Roman"/>
        </w:rPr>
        <w:t>The Symphony of the Mind</w:t>
      </w:r>
      <w:r>
        <w:rPr>
          <w:rFonts w:cs="Times New Roman"/>
        </w:rPr>
        <w:t>’</w:t>
      </w:r>
      <w:r w:rsidRPr="00627620">
        <w:rPr>
          <w:rFonts w:cs="Times New Roman"/>
        </w:rPr>
        <w:t xml:space="preserve">. This story featured in the March-April 2014 issue of Australian Geographic (issue 119, </w:t>
      </w:r>
      <w:proofErr w:type="spellStart"/>
      <w:r w:rsidRPr="00627620">
        <w:rPr>
          <w:rFonts w:cs="Times New Roman"/>
        </w:rPr>
        <w:t>pp</w:t>
      </w:r>
      <w:proofErr w:type="spellEnd"/>
      <w:r w:rsidRPr="00627620">
        <w:rPr>
          <w:rFonts w:cs="Times New Roman"/>
        </w:rPr>
        <w:t xml:space="preserve"> 40-55).  </w:t>
      </w:r>
      <w:proofErr w:type="gramStart"/>
      <w:r w:rsidRPr="00627620">
        <w:rPr>
          <w:rFonts w:cs="Times New Roman"/>
        </w:rPr>
        <w:t>Re-used here with permission.</w:t>
      </w:r>
      <w:proofErr w:type="gramEnd"/>
    </w:p>
  </w:footnote>
  <w:footnote w:id="3">
    <w:p w:rsidR="0059621F" w:rsidRPr="00D36772" w:rsidRDefault="0059621F" w:rsidP="00A3002A">
      <w:pPr>
        <w:spacing w:line="276" w:lineRule="auto"/>
        <w:rPr>
          <w:lang w:val="en-US"/>
        </w:rPr>
      </w:pPr>
      <w:r>
        <w:rPr>
          <w:rStyle w:val="FootnoteReference"/>
          <w:rFonts w:hint="eastAsia"/>
        </w:rPr>
        <w:footnoteRef/>
      </w:r>
      <w:r>
        <w:rPr>
          <w:rFonts w:hint="eastAsia"/>
        </w:rPr>
        <w:t xml:space="preserve"> </w:t>
      </w:r>
      <w:r w:rsidRPr="00627620">
        <w:rPr>
          <w:rFonts w:cs="Times New Roman"/>
        </w:rPr>
        <w:t xml:space="preserve">Credit: This image was captured by Michael </w:t>
      </w:r>
      <w:proofErr w:type="spellStart"/>
      <w:r w:rsidRPr="00627620">
        <w:rPr>
          <w:rFonts w:cs="Times New Roman"/>
        </w:rPr>
        <w:t>Amendolia</w:t>
      </w:r>
      <w:proofErr w:type="spellEnd"/>
      <w:r w:rsidRPr="00627620">
        <w:rPr>
          <w:rFonts w:cs="Times New Roman"/>
        </w:rPr>
        <w:t xml:space="preserve"> as part of a story by Peter Meredith called </w:t>
      </w:r>
      <w:r>
        <w:rPr>
          <w:rFonts w:cs="Times New Roman"/>
        </w:rPr>
        <w:t>‘</w:t>
      </w:r>
      <w:r w:rsidRPr="00627620">
        <w:rPr>
          <w:rFonts w:cs="Times New Roman"/>
        </w:rPr>
        <w:t>The Symphony of the Mind</w:t>
      </w:r>
      <w:r>
        <w:rPr>
          <w:rFonts w:cs="Times New Roman"/>
        </w:rPr>
        <w:t>’</w:t>
      </w:r>
      <w:r w:rsidRPr="00627620">
        <w:rPr>
          <w:rFonts w:cs="Times New Roman"/>
        </w:rPr>
        <w:t>. This story featured in the March-April 2014 issue of Australian Geo</w:t>
      </w:r>
      <w:r>
        <w:rPr>
          <w:rFonts w:cs="Times New Roman"/>
        </w:rPr>
        <w:t xml:space="preserve">graphic (issue 119, </w:t>
      </w:r>
      <w:proofErr w:type="spellStart"/>
      <w:r>
        <w:rPr>
          <w:rFonts w:cs="Times New Roman"/>
        </w:rPr>
        <w:t>pp</w:t>
      </w:r>
      <w:proofErr w:type="spellEnd"/>
      <w:r>
        <w:rPr>
          <w:rFonts w:cs="Times New Roman"/>
        </w:rPr>
        <w:t xml:space="preserve"> 40-55). </w:t>
      </w:r>
      <w:proofErr w:type="gramStart"/>
      <w:r w:rsidRPr="00627620">
        <w:rPr>
          <w:rFonts w:cs="Times New Roman"/>
        </w:rPr>
        <w:t>Re-used here with permission.</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21F" w:rsidRPr="00C738CE" w:rsidRDefault="0059621F" w:rsidP="0059621F">
    <w:pPr>
      <w:pStyle w:val="Header"/>
      <w:jc w:val="right"/>
      <w:rPr>
        <w:color w:val="1F497D" w:themeColor="text2"/>
        <w:sz w:val="22"/>
        <w:lang w:val="en-US"/>
      </w:rPr>
    </w:pPr>
    <w:proofErr w:type="spellStart"/>
    <w:r w:rsidRPr="00C738CE">
      <w:rPr>
        <w:color w:val="1F497D" w:themeColor="text2"/>
        <w:sz w:val="22"/>
        <w:lang w:val="en-US"/>
      </w:rPr>
      <w:t>Trevis</w:t>
    </w:r>
    <w:proofErr w:type="spellEnd"/>
    <w:r w:rsidRPr="00C738CE">
      <w:rPr>
        <w:color w:val="1F497D" w:themeColor="text2"/>
        <w:sz w:val="22"/>
        <w:lang w:val="en-US"/>
      </w:rPr>
      <w:t xml:space="preserve"> &amp; Wilson | </w:t>
    </w:r>
    <w:r>
      <w:rPr>
        <w:color w:val="1F497D" w:themeColor="text2"/>
        <w:sz w:val="22"/>
        <w:lang w:val="en-US"/>
      </w:rPr>
      <w:t>Tuning out background noise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DE4" w:rsidRDefault="00376DE4" w:rsidP="00376DE4">
    <w:pPr>
      <w:pStyle w:val="Header"/>
      <w:jc w:val="center"/>
    </w:pPr>
    <w:r w:rsidRPr="00903933">
      <w:rPr>
        <w:noProof/>
        <w:lang w:eastAsia="en-AU"/>
      </w:rPr>
      <w:drawing>
        <wp:inline distT="0" distB="0" distL="0" distR="0" wp14:anchorId="5BFFA305" wp14:editId="791DE6FB">
          <wp:extent cx="5600700" cy="1282065"/>
          <wp:effectExtent l="0" t="0" r="0" b="0"/>
          <wp:docPr id="2" name="officeArt object" descr="MeSPS Banner Blue"/>
          <wp:cNvGraphicFramePr/>
          <a:graphic xmlns:a="http://schemas.openxmlformats.org/drawingml/2006/main">
            <a:graphicData uri="http://schemas.openxmlformats.org/drawingml/2006/picture">
              <pic:pic xmlns:pic="http://schemas.openxmlformats.org/drawingml/2006/picture">
                <pic:nvPicPr>
                  <pic:cNvPr id="1073741825" name="image2.jpg" descr="MSPS Banner Blue"/>
                  <pic:cNvPicPr/>
                </pic:nvPicPr>
                <pic:blipFill rotWithShape="1">
                  <a:blip r:embed="rId1" cstate="print">
                    <a:extLst>
                      <a:ext uri="{28A0092B-C50C-407E-A947-70E740481C1C}">
                        <a14:useLocalDpi xmlns:a14="http://schemas.microsoft.com/office/drawing/2010/main" val="0"/>
                      </a:ext>
                    </a:extLst>
                  </a:blip>
                  <a:srcRect/>
                  <a:stretch>
                    <a:fillRect/>
                  </a:stretch>
                </pic:blipFill>
                <pic:spPr>
                  <a:xfrm>
                    <a:off x="0" y="0"/>
                    <a:ext cx="5600700" cy="1282065"/>
                  </a:xfrm>
                  <a:prstGeom prst="rect">
                    <a:avLst/>
                  </a:prstGeom>
                  <a:noFill/>
                  <a:ln>
                    <a:noFill/>
                  </a:ln>
                  <a:effectLs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9738F"/>
    <w:multiLevelType w:val="hybridMultilevel"/>
    <w:tmpl w:val="FF749250"/>
    <w:lvl w:ilvl="0" w:tplc="DFF8AE3C">
      <w:start w:val="1"/>
      <w:numFmt w:val="bullet"/>
      <w:lvlText w:val="o"/>
      <w:lvlJc w:val="left"/>
      <w:pPr>
        <w:ind w:left="1440" w:hanging="360"/>
      </w:pPr>
      <w:rPr>
        <w:rFonts w:ascii="Courier New Bold" w:hAnsi="Courier New Bold" w:hint="default"/>
        <w:b/>
        <w:bCs/>
        <w:i w:val="0"/>
        <w:iCs w:val="0"/>
        <w:color w:val="1F497D" w:themeColor="text2"/>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5336C"/>
    <w:multiLevelType w:val="hybridMultilevel"/>
    <w:tmpl w:val="00F888DA"/>
    <w:lvl w:ilvl="0" w:tplc="DFF8AE3C">
      <w:start w:val="1"/>
      <w:numFmt w:val="bullet"/>
      <w:lvlText w:val="o"/>
      <w:lvlJc w:val="left"/>
      <w:pPr>
        <w:ind w:left="1440" w:hanging="360"/>
      </w:pPr>
      <w:rPr>
        <w:rFonts w:ascii="Courier New Bold" w:hAnsi="Courier New Bold" w:hint="default"/>
        <w:b/>
        <w:bCs/>
        <w:i w:val="0"/>
        <w:iCs w:val="0"/>
        <w:color w:val="1F497D" w:themeColor="text2"/>
        <w:sz w:val="32"/>
        <w:szCs w:val="3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654B83"/>
    <w:multiLevelType w:val="hybridMultilevel"/>
    <w:tmpl w:val="5BD6ADBC"/>
    <w:lvl w:ilvl="0" w:tplc="DFF8AE3C">
      <w:start w:val="1"/>
      <w:numFmt w:val="bullet"/>
      <w:lvlText w:val="o"/>
      <w:lvlJc w:val="left"/>
      <w:pPr>
        <w:ind w:left="1440" w:hanging="360"/>
      </w:pPr>
      <w:rPr>
        <w:rFonts w:ascii="Courier New Bold" w:hAnsi="Courier New Bold" w:hint="default"/>
        <w:b/>
        <w:bCs/>
        <w:i w:val="0"/>
        <w:iCs w:val="0"/>
        <w:color w:val="1F497D" w:themeColor="text2"/>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163CE"/>
    <w:multiLevelType w:val="hybridMultilevel"/>
    <w:tmpl w:val="52B0B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20506D"/>
    <w:multiLevelType w:val="hybridMultilevel"/>
    <w:tmpl w:val="D244172A"/>
    <w:lvl w:ilvl="0" w:tplc="EBF496CE">
      <w:start w:val="1"/>
      <w:numFmt w:val="bullet"/>
      <w:lvlText w:val="•"/>
      <w:lvlJc w:val="left"/>
      <w:pPr>
        <w:ind w:left="720" w:hanging="360"/>
      </w:pPr>
      <w:rPr>
        <w:rFonts w:ascii="Arial Bold" w:hAnsi="Arial Bold" w:hint="default"/>
        <w:b/>
        <w:bCs/>
        <w:i w:val="0"/>
        <w:iCs w:val="0"/>
        <w:caps w:val="0"/>
        <w:strike w:val="0"/>
        <w:dstrike w:val="0"/>
        <w:vanish w:val="0"/>
        <w:color w:val="1F497D" w:themeColor="text2"/>
        <w:sz w:val="48"/>
        <w:szCs w:val="48"/>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5301EC"/>
    <w:multiLevelType w:val="hybridMultilevel"/>
    <w:tmpl w:val="D6F61648"/>
    <w:lvl w:ilvl="0" w:tplc="DFF8AE3C">
      <w:start w:val="1"/>
      <w:numFmt w:val="bullet"/>
      <w:lvlText w:val="o"/>
      <w:lvlJc w:val="left"/>
      <w:pPr>
        <w:ind w:left="2232" w:hanging="360"/>
      </w:pPr>
      <w:rPr>
        <w:rFonts w:ascii="Courier New Bold" w:hAnsi="Courier New Bold" w:hint="default"/>
        <w:b/>
        <w:bCs/>
        <w:i w:val="0"/>
        <w:iCs w:val="0"/>
        <w:color w:val="1F497D" w:themeColor="text2"/>
        <w:sz w:val="32"/>
        <w:szCs w:val="32"/>
      </w:rPr>
    </w:lvl>
    <w:lvl w:ilvl="1" w:tplc="04090003">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6">
    <w:nsid w:val="29E45498"/>
    <w:multiLevelType w:val="hybridMultilevel"/>
    <w:tmpl w:val="25908E5A"/>
    <w:lvl w:ilvl="0" w:tplc="14CA010E">
      <w:start w:val="1"/>
      <w:numFmt w:val="bullet"/>
      <w:lvlText w:val="•"/>
      <w:lvlJc w:val="left"/>
      <w:pPr>
        <w:ind w:left="720" w:hanging="360"/>
      </w:pPr>
      <w:rPr>
        <w:rFonts w:ascii="Arial Bold" w:hAnsi="Arial Bold" w:hint="default"/>
        <w:b/>
        <w:bCs/>
        <w:i w:val="0"/>
        <w:iCs w:val="0"/>
        <w:color w:val="1F497D" w:themeColor="text2"/>
        <w:sz w:val="48"/>
        <w:szCs w:val="4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EA6431"/>
    <w:multiLevelType w:val="hybridMultilevel"/>
    <w:tmpl w:val="DE40FAEA"/>
    <w:lvl w:ilvl="0" w:tplc="DFF8AE3C">
      <w:start w:val="1"/>
      <w:numFmt w:val="bullet"/>
      <w:lvlText w:val="o"/>
      <w:lvlJc w:val="left"/>
      <w:pPr>
        <w:ind w:left="1440" w:hanging="360"/>
      </w:pPr>
      <w:rPr>
        <w:rFonts w:ascii="Courier New Bold" w:hAnsi="Courier New Bold" w:hint="default"/>
        <w:b/>
        <w:bCs/>
        <w:i w:val="0"/>
        <w:iCs w:val="0"/>
        <w:color w:val="1F497D" w:themeColor="text2"/>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4A515B"/>
    <w:multiLevelType w:val="hybridMultilevel"/>
    <w:tmpl w:val="980220AC"/>
    <w:lvl w:ilvl="0" w:tplc="DFF8AE3C">
      <w:start w:val="1"/>
      <w:numFmt w:val="bullet"/>
      <w:lvlText w:val="o"/>
      <w:lvlJc w:val="left"/>
      <w:pPr>
        <w:ind w:left="1440" w:hanging="360"/>
      </w:pPr>
      <w:rPr>
        <w:rFonts w:ascii="Courier New Bold" w:hAnsi="Courier New Bold" w:hint="default"/>
        <w:b/>
        <w:bCs/>
        <w:i w:val="0"/>
        <w:iCs w:val="0"/>
        <w:color w:val="1F497D" w:themeColor="text2"/>
        <w:sz w:val="32"/>
        <w:szCs w:val="3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7B1352F"/>
    <w:multiLevelType w:val="multilevel"/>
    <w:tmpl w:val="D244172A"/>
    <w:lvl w:ilvl="0">
      <w:start w:val="1"/>
      <w:numFmt w:val="bullet"/>
      <w:lvlText w:val="•"/>
      <w:lvlJc w:val="left"/>
      <w:pPr>
        <w:ind w:left="720" w:hanging="360"/>
      </w:pPr>
      <w:rPr>
        <w:rFonts w:ascii="Arial Bold" w:hAnsi="Arial Bold" w:hint="default"/>
        <w:b/>
        <w:bCs/>
        <w:i w:val="0"/>
        <w:iCs w:val="0"/>
        <w:caps w:val="0"/>
        <w:strike w:val="0"/>
        <w:dstrike w:val="0"/>
        <w:vanish w:val="0"/>
        <w:color w:val="1F497D" w:themeColor="text2"/>
        <w:sz w:val="48"/>
        <w:szCs w:val="48"/>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3A312083"/>
    <w:multiLevelType w:val="hybridMultilevel"/>
    <w:tmpl w:val="D05E4360"/>
    <w:lvl w:ilvl="0" w:tplc="17127AE4">
      <w:start w:val="1"/>
      <w:numFmt w:val="bullet"/>
      <w:pStyle w:val="Summarypoints"/>
      <w:lvlText w:val=""/>
      <w:lvlJc w:val="left"/>
      <w:pPr>
        <w:ind w:left="964" w:hanging="680"/>
      </w:pPr>
      <w:rPr>
        <w:rFonts w:ascii="Wingdings 2" w:hAnsi="Wingdings 2" w:hint="default"/>
        <w:b/>
        <w:bCs/>
        <w:i w:val="0"/>
        <w:iCs w:val="0"/>
        <w:sz w:val="28"/>
        <w:szCs w:val="28"/>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1">
    <w:nsid w:val="3EB15CFD"/>
    <w:multiLevelType w:val="multilevel"/>
    <w:tmpl w:val="D244172A"/>
    <w:lvl w:ilvl="0">
      <w:start w:val="1"/>
      <w:numFmt w:val="bullet"/>
      <w:lvlText w:val="•"/>
      <w:lvlJc w:val="left"/>
      <w:pPr>
        <w:ind w:left="720" w:hanging="360"/>
      </w:pPr>
      <w:rPr>
        <w:rFonts w:ascii="Arial Bold" w:hAnsi="Arial Bold" w:hint="default"/>
        <w:b/>
        <w:bCs/>
        <w:i w:val="0"/>
        <w:iCs w:val="0"/>
        <w:caps w:val="0"/>
        <w:strike w:val="0"/>
        <w:dstrike w:val="0"/>
        <w:vanish w:val="0"/>
        <w:color w:val="1F497D" w:themeColor="text2"/>
        <w:sz w:val="48"/>
        <w:szCs w:val="48"/>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42F91E97"/>
    <w:multiLevelType w:val="hybridMultilevel"/>
    <w:tmpl w:val="61B03A50"/>
    <w:lvl w:ilvl="0" w:tplc="DFF8AE3C">
      <w:start w:val="1"/>
      <w:numFmt w:val="bullet"/>
      <w:lvlText w:val="o"/>
      <w:lvlJc w:val="left"/>
      <w:pPr>
        <w:ind w:left="1440" w:hanging="360"/>
      </w:pPr>
      <w:rPr>
        <w:rFonts w:ascii="Courier New Bold" w:hAnsi="Courier New Bold" w:hint="default"/>
        <w:b/>
        <w:bCs/>
        <w:i w:val="0"/>
        <w:iCs w:val="0"/>
        <w:color w:val="1F497D" w:themeColor="text2"/>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CD1D88"/>
    <w:multiLevelType w:val="hybridMultilevel"/>
    <w:tmpl w:val="59884628"/>
    <w:lvl w:ilvl="0" w:tplc="0D4A1A0C">
      <w:start w:val="1"/>
      <w:numFmt w:val="bullet"/>
      <w:lvlText w:val="•"/>
      <w:lvlJc w:val="left"/>
      <w:pPr>
        <w:ind w:left="720" w:hanging="360"/>
      </w:pPr>
      <w:rPr>
        <w:rFonts w:ascii="Arial Bold" w:hAnsi="Arial Bold" w:hint="default"/>
        <w:b/>
        <w:bCs/>
        <w:i w:val="0"/>
        <w:iCs w:val="0"/>
        <w:color w:val="1F497D" w:themeColor="text2"/>
        <w:sz w:val="56"/>
        <w:szCs w:val="5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C0791C"/>
    <w:multiLevelType w:val="hybridMultilevel"/>
    <w:tmpl w:val="790C1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0906D9"/>
    <w:multiLevelType w:val="hybridMultilevel"/>
    <w:tmpl w:val="CD3C12BE"/>
    <w:lvl w:ilvl="0" w:tplc="DFF8AE3C">
      <w:start w:val="1"/>
      <w:numFmt w:val="bullet"/>
      <w:lvlText w:val="o"/>
      <w:lvlJc w:val="left"/>
      <w:pPr>
        <w:ind w:left="1440" w:hanging="360"/>
      </w:pPr>
      <w:rPr>
        <w:rFonts w:ascii="Courier New Bold" w:hAnsi="Courier New Bold" w:hint="default"/>
        <w:b/>
        <w:bCs/>
        <w:i w:val="0"/>
        <w:iCs w:val="0"/>
        <w:color w:val="1F497D" w:themeColor="text2"/>
        <w:sz w:val="32"/>
        <w:szCs w:val="3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7C44D07"/>
    <w:multiLevelType w:val="hybridMultilevel"/>
    <w:tmpl w:val="FE7C8228"/>
    <w:lvl w:ilvl="0" w:tplc="4D1ECFE4">
      <w:numFmt w:val="bullet"/>
      <w:lvlText w:val="-"/>
      <w:lvlJc w:val="left"/>
      <w:pPr>
        <w:ind w:left="3240" w:hanging="360"/>
      </w:pPr>
      <w:rPr>
        <w:rFonts w:ascii="Calibri" w:eastAsiaTheme="minorEastAsia" w:hAnsi="Calibri"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nsid w:val="58AF0126"/>
    <w:multiLevelType w:val="hybridMultilevel"/>
    <w:tmpl w:val="8D403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F11FB2"/>
    <w:multiLevelType w:val="multilevel"/>
    <w:tmpl w:val="25908E5A"/>
    <w:lvl w:ilvl="0">
      <w:start w:val="1"/>
      <w:numFmt w:val="bullet"/>
      <w:lvlText w:val="•"/>
      <w:lvlJc w:val="left"/>
      <w:pPr>
        <w:ind w:left="720" w:hanging="360"/>
      </w:pPr>
      <w:rPr>
        <w:rFonts w:ascii="Arial Bold" w:hAnsi="Arial Bold" w:hint="default"/>
        <w:b/>
        <w:bCs/>
        <w:i w:val="0"/>
        <w:iCs w:val="0"/>
        <w:color w:val="1F497D" w:themeColor="text2"/>
        <w:sz w:val="48"/>
        <w:szCs w:val="4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688B66CE"/>
    <w:multiLevelType w:val="multilevel"/>
    <w:tmpl w:val="59884628"/>
    <w:lvl w:ilvl="0">
      <w:start w:val="1"/>
      <w:numFmt w:val="bullet"/>
      <w:lvlText w:val="•"/>
      <w:lvlJc w:val="left"/>
      <w:pPr>
        <w:ind w:left="720" w:hanging="360"/>
      </w:pPr>
      <w:rPr>
        <w:rFonts w:ascii="Arial Bold" w:hAnsi="Arial Bold" w:hint="default"/>
        <w:b/>
        <w:bCs/>
        <w:i w:val="0"/>
        <w:iCs w:val="0"/>
        <w:color w:val="1F497D" w:themeColor="text2"/>
        <w:sz w:val="56"/>
        <w:szCs w:val="5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753959C7"/>
    <w:multiLevelType w:val="hybridMultilevel"/>
    <w:tmpl w:val="147C369A"/>
    <w:lvl w:ilvl="0" w:tplc="304E982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nsid w:val="7878699E"/>
    <w:multiLevelType w:val="multilevel"/>
    <w:tmpl w:val="59884628"/>
    <w:lvl w:ilvl="0">
      <w:start w:val="1"/>
      <w:numFmt w:val="bullet"/>
      <w:lvlText w:val="•"/>
      <w:lvlJc w:val="left"/>
      <w:pPr>
        <w:ind w:left="720" w:hanging="360"/>
      </w:pPr>
      <w:rPr>
        <w:rFonts w:ascii="Arial Bold" w:hAnsi="Arial Bold" w:hint="default"/>
        <w:b/>
        <w:bCs/>
        <w:i w:val="0"/>
        <w:iCs w:val="0"/>
        <w:color w:val="1F497D" w:themeColor="text2"/>
        <w:sz w:val="56"/>
        <w:szCs w:val="5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7CF5052F"/>
    <w:multiLevelType w:val="multilevel"/>
    <w:tmpl w:val="61B03A50"/>
    <w:lvl w:ilvl="0">
      <w:start w:val="1"/>
      <w:numFmt w:val="bullet"/>
      <w:lvlText w:val="o"/>
      <w:lvlJc w:val="left"/>
      <w:pPr>
        <w:ind w:left="1440" w:hanging="360"/>
      </w:pPr>
      <w:rPr>
        <w:rFonts w:ascii="Courier New Bold" w:hAnsi="Courier New Bold" w:hint="default"/>
        <w:b/>
        <w:bCs/>
        <w:i w:val="0"/>
        <w:iCs w:val="0"/>
        <w:color w:val="1F497D" w:themeColor="text2"/>
        <w:sz w:val="32"/>
        <w:szCs w:val="3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7EA66917"/>
    <w:multiLevelType w:val="hybridMultilevel"/>
    <w:tmpl w:val="AC70E84C"/>
    <w:lvl w:ilvl="0" w:tplc="14CA010E">
      <w:start w:val="1"/>
      <w:numFmt w:val="bullet"/>
      <w:lvlText w:val="•"/>
      <w:lvlJc w:val="left"/>
      <w:pPr>
        <w:ind w:left="720" w:hanging="360"/>
      </w:pPr>
      <w:rPr>
        <w:rFonts w:ascii="Arial Bold" w:hAnsi="Arial Bold" w:hint="default"/>
        <w:b/>
        <w:bCs/>
        <w:i w:val="0"/>
        <w:iCs w:val="0"/>
        <w:color w:val="1F497D" w:themeColor="text2"/>
        <w:sz w:val="48"/>
        <w:szCs w:val="4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4"/>
  </w:num>
  <w:num w:numId="4">
    <w:abstractNumId w:val="16"/>
  </w:num>
  <w:num w:numId="5">
    <w:abstractNumId w:val="17"/>
  </w:num>
  <w:num w:numId="6">
    <w:abstractNumId w:val="13"/>
  </w:num>
  <w:num w:numId="7">
    <w:abstractNumId w:val="19"/>
  </w:num>
  <w:num w:numId="8">
    <w:abstractNumId w:val="12"/>
  </w:num>
  <w:num w:numId="9">
    <w:abstractNumId w:val="21"/>
  </w:num>
  <w:num w:numId="10">
    <w:abstractNumId w:val="6"/>
  </w:num>
  <w:num w:numId="11">
    <w:abstractNumId w:val="18"/>
  </w:num>
  <w:num w:numId="12">
    <w:abstractNumId w:val="7"/>
  </w:num>
  <w:num w:numId="13">
    <w:abstractNumId w:val="15"/>
  </w:num>
  <w:num w:numId="14">
    <w:abstractNumId w:val="23"/>
  </w:num>
  <w:num w:numId="15">
    <w:abstractNumId w:val="1"/>
  </w:num>
  <w:num w:numId="16">
    <w:abstractNumId w:val="8"/>
  </w:num>
  <w:num w:numId="17">
    <w:abstractNumId w:val="5"/>
  </w:num>
  <w:num w:numId="18">
    <w:abstractNumId w:val="4"/>
  </w:num>
  <w:num w:numId="19">
    <w:abstractNumId w:val="11"/>
  </w:num>
  <w:num w:numId="20">
    <w:abstractNumId w:val="22"/>
  </w:num>
  <w:num w:numId="21">
    <w:abstractNumId w:val="2"/>
  </w:num>
  <w:num w:numId="22">
    <w:abstractNumId w:val="9"/>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21F"/>
    <w:rsid w:val="00003743"/>
    <w:rsid w:val="0005227B"/>
    <w:rsid w:val="00052D1C"/>
    <w:rsid w:val="00067456"/>
    <w:rsid w:val="000A5802"/>
    <w:rsid w:val="00132F62"/>
    <w:rsid w:val="00193280"/>
    <w:rsid w:val="001B3443"/>
    <w:rsid w:val="001C1371"/>
    <w:rsid w:val="00223B6A"/>
    <w:rsid w:val="00291D3A"/>
    <w:rsid w:val="002F3AE3"/>
    <w:rsid w:val="0030786C"/>
    <w:rsid w:val="00376DE4"/>
    <w:rsid w:val="003C06E0"/>
    <w:rsid w:val="003D17F9"/>
    <w:rsid w:val="004867E2"/>
    <w:rsid w:val="0059621F"/>
    <w:rsid w:val="006C3495"/>
    <w:rsid w:val="00736230"/>
    <w:rsid w:val="008148AE"/>
    <w:rsid w:val="008264EB"/>
    <w:rsid w:val="00877C9E"/>
    <w:rsid w:val="0088330C"/>
    <w:rsid w:val="008A2BA1"/>
    <w:rsid w:val="00903933"/>
    <w:rsid w:val="0092085D"/>
    <w:rsid w:val="00954770"/>
    <w:rsid w:val="009E7B5E"/>
    <w:rsid w:val="00A3002A"/>
    <w:rsid w:val="00A4512D"/>
    <w:rsid w:val="00A705AF"/>
    <w:rsid w:val="00A8769A"/>
    <w:rsid w:val="00B42851"/>
    <w:rsid w:val="00B874C3"/>
    <w:rsid w:val="00BE7DA2"/>
    <w:rsid w:val="00C904AE"/>
    <w:rsid w:val="00CB5B1A"/>
    <w:rsid w:val="00CD40D6"/>
    <w:rsid w:val="00D36FCB"/>
    <w:rsid w:val="00DE4472"/>
    <w:rsid w:val="00E01B60"/>
    <w:rsid w:val="00E1225B"/>
    <w:rsid w:val="00E84070"/>
    <w:rsid w:val="00E91737"/>
    <w:rsid w:val="00EA14BB"/>
    <w:rsid w:val="00F30E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21F"/>
    <w:pPr>
      <w:spacing w:before="120" w:line="360" w:lineRule="auto"/>
    </w:pPr>
    <w:rPr>
      <w:rFonts w:asciiTheme="majorHAnsi" w:eastAsiaTheme="minorEastAsia" w:hAnsiTheme="majorHAnsi" w:cstheme="minorBidi"/>
      <w:sz w:val="24"/>
      <w:szCs w:val="24"/>
      <w:lang w:eastAsia="en-US"/>
    </w:rPr>
  </w:style>
  <w:style w:type="paragraph" w:styleId="Heading1">
    <w:name w:val="heading 1"/>
    <w:basedOn w:val="Normal"/>
    <w:next w:val="Normal"/>
    <w:link w:val="Heading1Char"/>
    <w:uiPriority w:val="9"/>
    <w:qFormat/>
    <w:rsid w:val="008A2BA1"/>
    <w:pPr>
      <w:keepNext/>
      <w:spacing w:before="240" w:after="60"/>
      <w:outlineLvl w:val="0"/>
    </w:pPr>
    <w:rPr>
      <w:rFonts w:ascii="Arial" w:hAnsi="Arial" w:cs="Arial"/>
      <w:b/>
      <w:bCs/>
      <w:kern w:val="28"/>
      <w:sz w:val="36"/>
      <w:szCs w:val="32"/>
    </w:rPr>
  </w:style>
  <w:style w:type="paragraph" w:styleId="Heading2">
    <w:name w:val="heading 2"/>
    <w:basedOn w:val="Normal"/>
    <w:next w:val="Normal"/>
    <w:link w:val="Heading2Char"/>
    <w:uiPriority w:val="9"/>
    <w:qFormat/>
    <w:rsid w:val="008A2BA1"/>
    <w:pPr>
      <w:keepNext/>
      <w:spacing w:before="240" w:after="60"/>
      <w:outlineLvl w:val="1"/>
    </w:pPr>
    <w:rPr>
      <w:rFonts w:ascii="Arial" w:hAnsi="Arial" w:cs="Arial"/>
      <w:b/>
      <w:bCs/>
      <w:iCs/>
      <w:sz w:val="32"/>
      <w:szCs w:val="28"/>
      <w:lang w:val="en-US"/>
    </w:rPr>
  </w:style>
  <w:style w:type="paragraph" w:styleId="Heading3">
    <w:name w:val="heading 3"/>
    <w:basedOn w:val="Normal"/>
    <w:next w:val="Normal"/>
    <w:link w:val="Heading3Char"/>
    <w:uiPriority w:val="9"/>
    <w:qFormat/>
    <w:rsid w:val="008A2BA1"/>
    <w:pPr>
      <w:keepNext/>
      <w:spacing w:before="240" w:after="60"/>
      <w:outlineLvl w:val="2"/>
    </w:pPr>
    <w:rPr>
      <w:rFonts w:ascii="Arial" w:hAnsi="Arial" w:cs="Arial"/>
      <w:bCs/>
      <w:sz w:val="28"/>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link w:val="Heading5Char"/>
    <w:uiPriority w:val="9"/>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eastAsiaTheme="majorEastAsia"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88330C"/>
    <w:pPr>
      <w:pBdr>
        <w:bottom w:val="single" w:sz="8" w:space="4" w:color="4F81BD" w:themeColor="accent1"/>
      </w:pBdr>
      <w:spacing w:after="300"/>
      <w:contextualSpacing/>
      <w:jc w:val="center"/>
    </w:pPr>
    <w:rPr>
      <w:rFonts w:ascii="Arial" w:eastAsiaTheme="majorEastAsia" w:hAnsi="Arial" w:cstheme="majorBidi"/>
      <w:b/>
      <w:kern w:val="28"/>
      <w:sz w:val="40"/>
      <w:szCs w:val="52"/>
    </w:rPr>
  </w:style>
  <w:style w:type="character" w:customStyle="1" w:styleId="TitleChar">
    <w:name w:val="Title Char"/>
    <w:basedOn w:val="DefaultParagraphFont"/>
    <w:link w:val="Title"/>
    <w:rsid w:val="0088330C"/>
    <w:rPr>
      <w:rFonts w:ascii="Arial" w:eastAsiaTheme="majorEastAsia" w:hAnsi="Arial" w:cstheme="majorBidi"/>
      <w:b/>
      <w:kern w:val="28"/>
      <w:sz w:val="40"/>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paragraph" w:customStyle="1" w:styleId="Summarypoints">
    <w:name w:val="Summary points"/>
    <w:basedOn w:val="ListParagraph"/>
    <w:autoRedefine/>
    <w:qFormat/>
    <w:rsid w:val="0059621F"/>
    <w:pPr>
      <w:numPr>
        <w:numId w:val="1"/>
      </w:numPr>
      <w:tabs>
        <w:tab w:val="left" w:pos="454"/>
        <w:tab w:val="left" w:pos="1134"/>
      </w:tabs>
      <w:autoSpaceDE w:val="0"/>
      <w:autoSpaceDN w:val="0"/>
      <w:adjustRightInd w:val="0"/>
      <w:spacing w:after="120"/>
      <w:contextualSpacing w:val="0"/>
      <w:jc w:val="both"/>
    </w:pPr>
    <w:rPr>
      <w:lang w:val="en-US"/>
    </w:rPr>
  </w:style>
  <w:style w:type="paragraph" w:styleId="Header">
    <w:name w:val="header"/>
    <w:basedOn w:val="Normal"/>
    <w:link w:val="HeaderChar"/>
    <w:uiPriority w:val="99"/>
    <w:unhideWhenUsed/>
    <w:rsid w:val="0059621F"/>
    <w:pPr>
      <w:tabs>
        <w:tab w:val="center" w:pos="4320"/>
        <w:tab w:val="right" w:pos="8640"/>
      </w:tabs>
    </w:pPr>
  </w:style>
  <w:style w:type="character" w:customStyle="1" w:styleId="HeaderChar">
    <w:name w:val="Header Char"/>
    <w:basedOn w:val="DefaultParagraphFont"/>
    <w:link w:val="Header"/>
    <w:uiPriority w:val="99"/>
    <w:rsid w:val="0059621F"/>
    <w:rPr>
      <w:rFonts w:asciiTheme="majorHAnsi" w:eastAsiaTheme="minorEastAsia" w:hAnsiTheme="majorHAnsi" w:cstheme="minorBidi"/>
      <w:sz w:val="24"/>
      <w:szCs w:val="24"/>
      <w:lang w:eastAsia="en-US"/>
    </w:rPr>
  </w:style>
  <w:style w:type="paragraph" w:styleId="Footer">
    <w:name w:val="footer"/>
    <w:basedOn w:val="Normal"/>
    <w:link w:val="FooterChar"/>
    <w:uiPriority w:val="99"/>
    <w:unhideWhenUsed/>
    <w:rsid w:val="0059621F"/>
    <w:pPr>
      <w:tabs>
        <w:tab w:val="center" w:pos="4320"/>
        <w:tab w:val="right" w:pos="8640"/>
      </w:tabs>
    </w:pPr>
  </w:style>
  <w:style w:type="character" w:customStyle="1" w:styleId="FooterChar">
    <w:name w:val="Footer Char"/>
    <w:basedOn w:val="DefaultParagraphFont"/>
    <w:link w:val="Footer"/>
    <w:uiPriority w:val="99"/>
    <w:rsid w:val="0059621F"/>
    <w:rPr>
      <w:rFonts w:asciiTheme="majorHAnsi" w:eastAsiaTheme="minorEastAsia" w:hAnsiTheme="majorHAnsi" w:cstheme="minorBidi"/>
      <w:sz w:val="24"/>
      <w:szCs w:val="24"/>
      <w:lang w:eastAsia="en-US"/>
    </w:rPr>
  </w:style>
  <w:style w:type="character" w:customStyle="1" w:styleId="Heading2Char">
    <w:name w:val="Heading 2 Char"/>
    <w:basedOn w:val="DefaultParagraphFont"/>
    <w:link w:val="Heading2"/>
    <w:uiPriority w:val="9"/>
    <w:rsid w:val="008A2BA1"/>
    <w:rPr>
      <w:rFonts w:ascii="Arial" w:eastAsiaTheme="minorEastAsia" w:hAnsi="Arial" w:cs="Arial"/>
      <w:b/>
      <w:bCs/>
      <w:iCs/>
      <w:sz w:val="32"/>
      <w:szCs w:val="28"/>
      <w:lang w:val="en-US" w:eastAsia="en-US"/>
    </w:rPr>
  </w:style>
  <w:style w:type="character" w:customStyle="1" w:styleId="Heading3Char">
    <w:name w:val="Heading 3 Char"/>
    <w:basedOn w:val="DefaultParagraphFont"/>
    <w:link w:val="Heading3"/>
    <w:uiPriority w:val="9"/>
    <w:rsid w:val="008A2BA1"/>
    <w:rPr>
      <w:rFonts w:ascii="Arial" w:eastAsiaTheme="minorEastAsia" w:hAnsi="Arial" w:cs="Arial"/>
      <w:bCs/>
      <w:sz w:val="28"/>
      <w:szCs w:val="26"/>
      <w:lang w:eastAsia="en-US"/>
    </w:rPr>
  </w:style>
  <w:style w:type="character" w:styleId="CommentReference">
    <w:name w:val="annotation reference"/>
    <w:basedOn w:val="DefaultParagraphFont"/>
    <w:uiPriority w:val="99"/>
    <w:unhideWhenUsed/>
    <w:rsid w:val="0059621F"/>
    <w:rPr>
      <w:sz w:val="18"/>
      <w:szCs w:val="18"/>
    </w:rPr>
  </w:style>
  <w:style w:type="paragraph" w:styleId="CommentText">
    <w:name w:val="annotation text"/>
    <w:basedOn w:val="Normal"/>
    <w:link w:val="CommentTextChar"/>
    <w:uiPriority w:val="99"/>
    <w:unhideWhenUsed/>
    <w:rsid w:val="0059621F"/>
  </w:style>
  <w:style w:type="character" w:customStyle="1" w:styleId="CommentTextChar">
    <w:name w:val="Comment Text Char"/>
    <w:basedOn w:val="DefaultParagraphFont"/>
    <w:link w:val="CommentText"/>
    <w:uiPriority w:val="99"/>
    <w:rsid w:val="0059621F"/>
    <w:rPr>
      <w:rFonts w:asciiTheme="majorHAnsi" w:eastAsiaTheme="minorEastAsia" w:hAnsiTheme="majorHAnsi" w:cstheme="minorBidi"/>
      <w:sz w:val="24"/>
      <w:szCs w:val="24"/>
      <w:lang w:eastAsia="en-US"/>
    </w:rPr>
  </w:style>
  <w:style w:type="paragraph" w:styleId="CommentSubject">
    <w:name w:val="annotation subject"/>
    <w:basedOn w:val="CommentText"/>
    <w:next w:val="CommentText"/>
    <w:link w:val="CommentSubjectChar"/>
    <w:uiPriority w:val="99"/>
    <w:unhideWhenUsed/>
    <w:rsid w:val="0059621F"/>
    <w:rPr>
      <w:b/>
      <w:bCs/>
      <w:sz w:val="20"/>
      <w:szCs w:val="20"/>
    </w:rPr>
  </w:style>
  <w:style w:type="character" w:customStyle="1" w:styleId="CommentSubjectChar">
    <w:name w:val="Comment Subject Char"/>
    <w:basedOn w:val="CommentTextChar"/>
    <w:link w:val="CommentSubject"/>
    <w:uiPriority w:val="99"/>
    <w:rsid w:val="0059621F"/>
    <w:rPr>
      <w:rFonts w:asciiTheme="majorHAnsi" w:eastAsiaTheme="minorEastAsia" w:hAnsiTheme="majorHAnsi" w:cstheme="minorBidi"/>
      <w:b/>
      <w:bCs/>
      <w:sz w:val="24"/>
      <w:szCs w:val="24"/>
      <w:lang w:eastAsia="en-US"/>
    </w:rPr>
  </w:style>
  <w:style w:type="paragraph" w:styleId="BalloonText">
    <w:name w:val="Balloon Text"/>
    <w:basedOn w:val="Normal"/>
    <w:link w:val="BalloonTextChar"/>
    <w:uiPriority w:val="99"/>
    <w:unhideWhenUsed/>
    <w:rsid w:val="0059621F"/>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59621F"/>
    <w:rPr>
      <w:rFonts w:ascii="Lucida Grande" w:eastAsiaTheme="minorEastAsia" w:hAnsi="Lucida Grande" w:cs="Lucida Grande"/>
      <w:sz w:val="18"/>
      <w:szCs w:val="18"/>
      <w:lang w:eastAsia="en-US"/>
    </w:rPr>
  </w:style>
  <w:style w:type="character" w:styleId="PageNumber">
    <w:name w:val="page number"/>
    <w:basedOn w:val="DefaultParagraphFont"/>
    <w:uiPriority w:val="99"/>
    <w:unhideWhenUsed/>
    <w:rsid w:val="0059621F"/>
  </w:style>
  <w:style w:type="character" w:customStyle="1" w:styleId="Heading1Char">
    <w:name w:val="Heading 1 Char"/>
    <w:basedOn w:val="DefaultParagraphFont"/>
    <w:link w:val="Heading1"/>
    <w:uiPriority w:val="9"/>
    <w:rsid w:val="008A2BA1"/>
    <w:rPr>
      <w:rFonts w:ascii="Arial" w:eastAsiaTheme="minorEastAsia" w:hAnsi="Arial" w:cs="Arial"/>
      <w:b/>
      <w:bCs/>
      <w:kern w:val="28"/>
      <w:sz w:val="36"/>
      <w:szCs w:val="32"/>
      <w:lang w:eastAsia="en-US"/>
    </w:rPr>
  </w:style>
  <w:style w:type="paragraph" w:styleId="TOCHeading">
    <w:name w:val="TOC Heading"/>
    <w:basedOn w:val="Heading1"/>
    <w:next w:val="Normal"/>
    <w:uiPriority w:val="39"/>
    <w:unhideWhenUsed/>
    <w:qFormat/>
    <w:rsid w:val="0059621F"/>
    <w:pPr>
      <w:keepLines/>
      <w:spacing w:before="480" w:after="0" w:line="276" w:lineRule="auto"/>
      <w:jc w:val="center"/>
      <w:outlineLvl w:val="9"/>
    </w:pPr>
    <w:rPr>
      <w:rFonts w:asciiTheme="majorHAnsi" w:eastAsiaTheme="majorEastAsia" w:hAnsiTheme="majorHAnsi" w:cstheme="majorBidi"/>
      <w:color w:val="365F91" w:themeColor="accent1" w:themeShade="BF"/>
      <w:kern w:val="0"/>
      <w:szCs w:val="28"/>
      <w:lang w:val="en-US"/>
    </w:rPr>
  </w:style>
  <w:style w:type="paragraph" w:styleId="TOC3">
    <w:name w:val="toc 3"/>
    <w:basedOn w:val="Normal"/>
    <w:next w:val="Normal"/>
    <w:autoRedefine/>
    <w:uiPriority w:val="39"/>
    <w:unhideWhenUsed/>
    <w:rsid w:val="0059621F"/>
    <w:pPr>
      <w:spacing w:before="0"/>
      <w:ind w:left="480"/>
    </w:pPr>
    <w:rPr>
      <w:rFonts w:asciiTheme="minorHAnsi" w:hAnsiTheme="minorHAnsi"/>
      <w:sz w:val="20"/>
      <w:szCs w:val="20"/>
    </w:rPr>
  </w:style>
  <w:style w:type="paragraph" w:styleId="TOC1">
    <w:name w:val="toc 1"/>
    <w:basedOn w:val="Normal"/>
    <w:next w:val="Normal"/>
    <w:autoRedefine/>
    <w:uiPriority w:val="39"/>
    <w:unhideWhenUsed/>
    <w:rsid w:val="0059621F"/>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59621F"/>
    <w:pPr>
      <w:ind w:left="240"/>
    </w:pPr>
    <w:rPr>
      <w:rFonts w:asciiTheme="minorHAnsi" w:hAnsiTheme="minorHAnsi"/>
      <w:i/>
      <w:iCs/>
      <w:sz w:val="20"/>
      <w:szCs w:val="20"/>
    </w:rPr>
  </w:style>
  <w:style w:type="paragraph" w:styleId="TOC4">
    <w:name w:val="toc 4"/>
    <w:basedOn w:val="Normal"/>
    <w:next w:val="Normal"/>
    <w:autoRedefine/>
    <w:uiPriority w:val="39"/>
    <w:unhideWhenUsed/>
    <w:rsid w:val="0059621F"/>
    <w:pPr>
      <w:spacing w:before="0"/>
      <w:ind w:left="720"/>
    </w:pPr>
    <w:rPr>
      <w:rFonts w:asciiTheme="minorHAnsi" w:hAnsiTheme="minorHAnsi"/>
      <w:sz w:val="20"/>
      <w:szCs w:val="20"/>
    </w:rPr>
  </w:style>
  <w:style w:type="paragraph" w:styleId="TOC5">
    <w:name w:val="toc 5"/>
    <w:basedOn w:val="Normal"/>
    <w:next w:val="Normal"/>
    <w:autoRedefine/>
    <w:uiPriority w:val="39"/>
    <w:unhideWhenUsed/>
    <w:rsid w:val="0059621F"/>
    <w:pPr>
      <w:spacing w:before="0"/>
      <w:ind w:left="960"/>
    </w:pPr>
    <w:rPr>
      <w:rFonts w:asciiTheme="minorHAnsi" w:hAnsiTheme="minorHAnsi"/>
      <w:sz w:val="20"/>
      <w:szCs w:val="20"/>
    </w:rPr>
  </w:style>
  <w:style w:type="paragraph" w:styleId="TOC6">
    <w:name w:val="toc 6"/>
    <w:basedOn w:val="Normal"/>
    <w:next w:val="Normal"/>
    <w:autoRedefine/>
    <w:uiPriority w:val="39"/>
    <w:unhideWhenUsed/>
    <w:rsid w:val="0059621F"/>
    <w:pPr>
      <w:spacing w:before="0"/>
      <w:ind w:left="1200"/>
    </w:pPr>
    <w:rPr>
      <w:rFonts w:asciiTheme="minorHAnsi" w:hAnsiTheme="minorHAnsi"/>
      <w:sz w:val="20"/>
      <w:szCs w:val="20"/>
    </w:rPr>
  </w:style>
  <w:style w:type="paragraph" w:styleId="TOC7">
    <w:name w:val="toc 7"/>
    <w:basedOn w:val="Normal"/>
    <w:next w:val="Normal"/>
    <w:autoRedefine/>
    <w:uiPriority w:val="39"/>
    <w:unhideWhenUsed/>
    <w:rsid w:val="0059621F"/>
    <w:pPr>
      <w:spacing w:before="0"/>
      <w:ind w:left="1440"/>
    </w:pPr>
    <w:rPr>
      <w:rFonts w:asciiTheme="minorHAnsi" w:hAnsiTheme="minorHAnsi"/>
      <w:sz w:val="20"/>
      <w:szCs w:val="20"/>
    </w:rPr>
  </w:style>
  <w:style w:type="paragraph" w:styleId="TOC8">
    <w:name w:val="toc 8"/>
    <w:basedOn w:val="Normal"/>
    <w:next w:val="Normal"/>
    <w:autoRedefine/>
    <w:uiPriority w:val="39"/>
    <w:unhideWhenUsed/>
    <w:rsid w:val="0059621F"/>
    <w:pPr>
      <w:spacing w:before="0"/>
      <w:ind w:left="1680"/>
    </w:pPr>
    <w:rPr>
      <w:rFonts w:asciiTheme="minorHAnsi" w:hAnsiTheme="minorHAnsi"/>
      <w:sz w:val="20"/>
      <w:szCs w:val="20"/>
    </w:rPr>
  </w:style>
  <w:style w:type="paragraph" w:styleId="TOC9">
    <w:name w:val="toc 9"/>
    <w:basedOn w:val="Normal"/>
    <w:next w:val="Normal"/>
    <w:autoRedefine/>
    <w:uiPriority w:val="39"/>
    <w:unhideWhenUsed/>
    <w:rsid w:val="0059621F"/>
    <w:pPr>
      <w:spacing w:before="0"/>
      <w:ind w:left="1920"/>
    </w:pPr>
    <w:rPr>
      <w:rFonts w:asciiTheme="minorHAnsi" w:hAnsiTheme="minorHAnsi"/>
      <w:sz w:val="20"/>
      <w:szCs w:val="20"/>
    </w:rPr>
  </w:style>
  <w:style w:type="character" w:customStyle="1" w:styleId="Heading5Char">
    <w:name w:val="Heading 5 Char"/>
    <w:basedOn w:val="DefaultParagraphFont"/>
    <w:link w:val="Heading5"/>
    <w:uiPriority w:val="9"/>
    <w:rsid w:val="0059621F"/>
    <w:rPr>
      <w:b/>
      <w:bCs/>
      <w:iCs/>
      <w:sz w:val="24"/>
      <w:szCs w:val="26"/>
      <w:lang w:eastAsia="en-US"/>
    </w:rPr>
  </w:style>
  <w:style w:type="paragraph" w:customStyle="1" w:styleId="NormalTight">
    <w:name w:val="Normal Tight"/>
    <w:basedOn w:val="Normal"/>
    <w:qFormat/>
    <w:rsid w:val="0059621F"/>
    <w:pPr>
      <w:tabs>
        <w:tab w:val="left" w:pos="454"/>
      </w:tabs>
      <w:spacing w:before="0"/>
      <w:jc w:val="both"/>
    </w:pPr>
    <w:rPr>
      <w:noProof/>
    </w:rPr>
  </w:style>
  <w:style w:type="paragraph" w:customStyle="1" w:styleId="Figures">
    <w:name w:val="Figures"/>
    <w:basedOn w:val="Normal"/>
    <w:qFormat/>
    <w:rsid w:val="00EA14BB"/>
    <w:pPr>
      <w:keepLines/>
      <w:tabs>
        <w:tab w:val="left" w:pos="454"/>
      </w:tabs>
      <w:spacing w:line="240" w:lineRule="auto"/>
    </w:pPr>
    <w:rPr>
      <w:rFonts w:ascii="Times New Roman" w:eastAsiaTheme="majorEastAsia" w:hAnsi="Times New Roman"/>
      <w:bCs/>
    </w:rPr>
  </w:style>
  <w:style w:type="paragraph" w:styleId="NormalWeb">
    <w:name w:val="Normal (Web)"/>
    <w:basedOn w:val="Normal"/>
    <w:uiPriority w:val="99"/>
    <w:unhideWhenUsed/>
    <w:rsid w:val="0059621F"/>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59621F"/>
    <w:rPr>
      <w:color w:val="0000FF" w:themeColor="hyperlink"/>
      <w:u w:val="single"/>
    </w:rPr>
  </w:style>
  <w:style w:type="paragraph" w:styleId="FootnoteText">
    <w:name w:val="footnote text"/>
    <w:basedOn w:val="Normal"/>
    <w:link w:val="FootnoteTextChar"/>
    <w:uiPriority w:val="99"/>
    <w:unhideWhenUsed/>
    <w:rsid w:val="0059621F"/>
    <w:pPr>
      <w:spacing w:before="0" w:line="240" w:lineRule="auto"/>
    </w:pPr>
  </w:style>
  <w:style w:type="character" w:customStyle="1" w:styleId="FootnoteTextChar">
    <w:name w:val="Footnote Text Char"/>
    <w:basedOn w:val="DefaultParagraphFont"/>
    <w:link w:val="FootnoteText"/>
    <w:uiPriority w:val="99"/>
    <w:rsid w:val="0059621F"/>
    <w:rPr>
      <w:rFonts w:asciiTheme="majorHAnsi" w:eastAsiaTheme="minorEastAsia" w:hAnsiTheme="majorHAnsi" w:cstheme="minorBidi"/>
      <w:sz w:val="24"/>
      <w:szCs w:val="24"/>
      <w:lang w:eastAsia="en-US"/>
    </w:rPr>
  </w:style>
  <w:style w:type="character" w:styleId="FootnoteReference">
    <w:name w:val="footnote reference"/>
    <w:basedOn w:val="DefaultParagraphFont"/>
    <w:uiPriority w:val="99"/>
    <w:unhideWhenUsed/>
    <w:rsid w:val="0059621F"/>
    <w:rPr>
      <w:vertAlign w:val="superscript"/>
    </w:rPr>
  </w:style>
  <w:style w:type="table" w:styleId="TableGrid">
    <w:name w:val="Table Grid"/>
    <w:basedOn w:val="TableNormal"/>
    <w:uiPriority w:val="59"/>
    <w:rsid w:val="0059621F"/>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21F"/>
    <w:pPr>
      <w:spacing w:before="120" w:line="360" w:lineRule="auto"/>
    </w:pPr>
    <w:rPr>
      <w:rFonts w:asciiTheme="majorHAnsi" w:eastAsiaTheme="minorEastAsia" w:hAnsiTheme="majorHAnsi" w:cstheme="minorBidi"/>
      <w:sz w:val="24"/>
      <w:szCs w:val="24"/>
      <w:lang w:eastAsia="en-US"/>
    </w:rPr>
  </w:style>
  <w:style w:type="paragraph" w:styleId="Heading1">
    <w:name w:val="heading 1"/>
    <w:basedOn w:val="Normal"/>
    <w:next w:val="Normal"/>
    <w:link w:val="Heading1Char"/>
    <w:uiPriority w:val="9"/>
    <w:qFormat/>
    <w:rsid w:val="008A2BA1"/>
    <w:pPr>
      <w:keepNext/>
      <w:spacing w:before="240" w:after="60"/>
      <w:outlineLvl w:val="0"/>
    </w:pPr>
    <w:rPr>
      <w:rFonts w:ascii="Arial" w:hAnsi="Arial" w:cs="Arial"/>
      <w:b/>
      <w:bCs/>
      <w:kern w:val="28"/>
      <w:sz w:val="36"/>
      <w:szCs w:val="32"/>
    </w:rPr>
  </w:style>
  <w:style w:type="paragraph" w:styleId="Heading2">
    <w:name w:val="heading 2"/>
    <w:basedOn w:val="Normal"/>
    <w:next w:val="Normal"/>
    <w:link w:val="Heading2Char"/>
    <w:uiPriority w:val="9"/>
    <w:qFormat/>
    <w:rsid w:val="008A2BA1"/>
    <w:pPr>
      <w:keepNext/>
      <w:spacing w:before="240" w:after="60"/>
      <w:outlineLvl w:val="1"/>
    </w:pPr>
    <w:rPr>
      <w:rFonts w:ascii="Arial" w:hAnsi="Arial" w:cs="Arial"/>
      <w:b/>
      <w:bCs/>
      <w:iCs/>
      <w:sz w:val="32"/>
      <w:szCs w:val="28"/>
      <w:lang w:val="en-US"/>
    </w:rPr>
  </w:style>
  <w:style w:type="paragraph" w:styleId="Heading3">
    <w:name w:val="heading 3"/>
    <w:basedOn w:val="Normal"/>
    <w:next w:val="Normal"/>
    <w:link w:val="Heading3Char"/>
    <w:uiPriority w:val="9"/>
    <w:qFormat/>
    <w:rsid w:val="008A2BA1"/>
    <w:pPr>
      <w:keepNext/>
      <w:spacing w:before="240" w:after="60"/>
      <w:outlineLvl w:val="2"/>
    </w:pPr>
    <w:rPr>
      <w:rFonts w:ascii="Arial" w:hAnsi="Arial" w:cs="Arial"/>
      <w:bCs/>
      <w:sz w:val="28"/>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link w:val="Heading5Char"/>
    <w:uiPriority w:val="9"/>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eastAsiaTheme="majorEastAsia"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88330C"/>
    <w:pPr>
      <w:pBdr>
        <w:bottom w:val="single" w:sz="8" w:space="4" w:color="4F81BD" w:themeColor="accent1"/>
      </w:pBdr>
      <w:spacing w:after="300"/>
      <w:contextualSpacing/>
      <w:jc w:val="center"/>
    </w:pPr>
    <w:rPr>
      <w:rFonts w:ascii="Arial" w:eastAsiaTheme="majorEastAsia" w:hAnsi="Arial" w:cstheme="majorBidi"/>
      <w:b/>
      <w:kern w:val="28"/>
      <w:sz w:val="40"/>
      <w:szCs w:val="52"/>
    </w:rPr>
  </w:style>
  <w:style w:type="character" w:customStyle="1" w:styleId="TitleChar">
    <w:name w:val="Title Char"/>
    <w:basedOn w:val="DefaultParagraphFont"/>
    <w:link w:val="Title"/>
    <w:rsid w:val="0088330C"/>
    <w:rPr>
      <w:rFonts w:ascii="Arial" w:eastAsiaTheme="majorEastAsia" w:hAnsi="Arial" w:cstheme="majorBidi"/>
      <w:b/>
      <w:kern w:val="28"/>
      <w:sz w:val="40"/>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paragraph" w:customStyle="1" w:styleId="Summarypoints">
    <w:name w:val="Summary points"/>
    <w:basedOn w:val="ListParagraph"/>
    <w:autoRedefine/>
    <w:qFormat/>
    <w:rsid w:val="0059621F"/>
    <w:pPr>
      <w:numPr>
        <w:numId w:val="1"/>
      </w:numPr>
      <w:tabs>
        <w:tab w:val="left" w:pos="454"/>
        <w:tab w:val="left" w:pos="1134"/>
      </w:tabs>
      <w:autoSpaceDE w:val="0"/>
      <w:autoSpaceDN w:val="0"/>
      <w:adjustRightInd w:val="0"/>
      <w:spacing w:after="120"/>
      <w:contextualSpacing w:val="0"/>
      <w:jc w:val="both"/>
    </w:pPr>
    <w:rPr>
      <w:lang w:val="en-US"/>
    </w:rPr>
  </w:style>
  <w:style w:type="paragraph" w:styleId="Header">
    <w:name w:val="header"/>
    <w:basedOn w:val="Normal"/>
    <w:link w:val="HeaderChar"/>
    <w:uiPriority w:val="99"/>
    <w:unhideWhenUsed/>
    <w:rsid w:val="0059621F"/>
    <w:pPr>
      <w:tabs>
        <w:tab w:val="center" w:pos="4320"/>
        <w:tab w:val="right" w:pos="8640"/>
      </w:tabs>
    </w:pPr>
  </w:style>
  <w:style w:type="character" w:customStyle="1" w:styleId="HeaderChar">
    <w:name w:val="Header Char"/>
    <w:basedOn w:val="DefaultParagraphFont"/>
    <w:link w:val="Header"/>
    <w:uiPriority w:val="99"/>
    <w:rsid w:val="0059621F"/>
    <w:rPr>
      <w:rFonts w:asciiTheme="majorHAnsi" w:eastAsiaTheme="minorEastAsia" w:hAnsiTheme="majorHAnsi" w:cstheme="minorBidi"/>
      <w:sz w:val="24"/>
      <w:szCs w:val="24"/>
      <w:lang w:eastAsia="en-US"/>
    </w:rPr>
  </w:style>
  <w:style w:type="paragraph" w:styleId="Footer">
    <w:name w:val="footer"/>
    <w:basedOn w:val="Normal"/>
    <w:link w:val="FooterChar"/>
    <w:uiPriority w:val="99"/>
    <w:unhideWhenUsed/>
    <w:rsid w:val="0059621F"/>
    <w:pPr>
      <w:tabs>
        <w:tab w:val="center" w:pos="4320"/>
        <w:tab w:val="right" w:pos="8640"/>
      </w:tabs>
    </w:pPr>
  </w:style>
  <w:style w:type="character" w:customStyle="1" w:styleId="FooterChar">
    <w:name w:val="Footer Char"/>
    <w:basedOn w:val="DefaultParagraphFont"/>
    <w:link w:val="Footer"/>
    <w:uiPriority w:val="99"/>
    <w:rsid w:val="0059621F"/>
    <w:rPr>
      <w:rFonts w:asciiTheme="majorHAnsi" w:eastAsiaTheme="minorEastAsia" w:hAnsiTheme="majorHAnsi" w:cstheme="minorBidi"/>
      <w:sz w:val="24"/>
      <w:szCs w:val="24"/>
      <w:lang w:eastAsia="en-US"/>
    </w:rPr>
  </w:style>
  <w:style w:type="character" w:customStyle="1" w:styleId="Heading2Char">
    <w:name w:val="Heading 2 Char"/>
    <w:basedOn w:val="DefaultParagraphFont"/>
    <w:link w:val="Heading2"/>
    <w:uiPriority w:val="9"/>
    <w:rsid w:val="008A2BA1"/>
    <w:rPr>
      <w:rFonts w:ascii="Arial" w:eastAsiaTheme="minorEastAsia" w:hAnsi="Arial" w:cs="Arial"/>
      <w:b/>
      <w:bCs/>
      <w:iCs/>
      <w:sz w:val="32"/>
      <w:szCs w:val="28"/>
      <w:lang w:val="en-US" w:eastAsia="en-US"/>
    </w:rPr>
  </w:style>
  <w:style w:type="character" w:customStyle="1" w:styleId="Heading3Char">
    <w:name w:val="Heading 3 Char"/>
    <w:basedOn w:val="DefaultParagraphFont"/>
    <w:link w:val="Heading3"/>
    <w:uiPriority w:val="9"/>
    <w:rsid w:val="008A2BA1"/>
    <w:rPr>
      <w:rFonts w:ascii="Arial" w:eastAsiaTheme="minorEastAsia" w:hAnsi="Arial" w:cs="Arial"/>
      <w:bCs/>
      <w:sz w:val="28"/>
      <w:szCs w:val="26"/>
      <w:lang w:eastAsia="en-US"/>
    </w:rPr>
  </w:style>
  <w:style w:type="character" w:styleId="CommentReference">
    <w:name w:val="annotation reference"/>
    <w:basedOn w:val="DefaultParagraphFont"/>
    <w:uiPriority w:val="99"/>
    <w:unhideWhenUsed/>
    <w:rsid w:val="0059621F"/>
    <w:rPr>
      <w:sz w:val="18"/>
      <w:szCs w:val="18"/>
    </w:rPr>
  </w:style>
  <w:style w:type="paragraph" w:styleId="CommentText">
    <w:name w:val="annotation text"/>
    <w:basedOn w:val="Normal"/>
    <w:link w:val="CommentTextChar"/>
    <w:uiPriority w:val="99"/>
    <w:unhideWhenUsed/>
    <w:rsid w:val="0059621F"/>
  </w:style>
  <w:style w:type="character" w:customStyle="1" w:styleId="CommentTextChar">
    <w:name w:val="Comment Text Char"/>
    <w:basedOn w:val="DefaultParagraphFont"/>
    <w:link w:val="CommentText"/>
    <w:uiPriority w:val="99"/>
    <w:rsid w:val="0059621F"/>
    <w:rPr>
      <w:rFonts w:asciiTheme="majorHAnsi" w:eastAsiaTheme="minorEastAsia" w:hAnsiTheme="majorHAnsi" w:cstheme="minorBidi"/>
      <w:sz w:val="24"/>
      <w:szCs w:val="24"/>
      <w:lang w:eastAsia="en-US"/>
    </w:rPr>
  </w:style>
  <w:style w:type="paragraph" w:styleId="CommentSubject">
    <w:name w:val="annotation subject"/>
    <w:basedOn w:val="CommentText"/>
    <w:next w:val="CommentText"/>
    <w:link w:val="CommentSubjectChar"/>
    <w:uiPriority w:val="99"/>
    <w:unhideWhenUsed/>
    <w:rsid w:val="0059621F"/>
    <w:rPr>
      <w:b/>
      <w:bCs/>
      <w:sz w:val="20"/>
      <w:szCs w:val="20"/>
    </w:rPr>
  </w:style>
  <w:style w:type="character" w:customStyle="1" w:styleId="CommentSubjectChar">
    <w:name w:val="Comment Subject Char"/>
    <w:basedOn w:val="CommentTextChar"/>
    <w:link w:val="CommentSubject"/>
    <w:uiPriority w:val="99"/>
    <w:rsid w:val="0059621F"/>
    <w:rPr>
      <w:rFonts w:asciiTheme="majorHAnsi" w:eastAsiaTheme="minorEastAsia" w:hAnsiTheme="majorHAnsi" w:cstheme="minorBidi"/>
      <w:b/>
      <w:bCs/>
      <w:sz w:val="24"/>
      <w:szCs w:val="24"/>
      <w:lang w:eastAsia="en-US"/>
    </w:rPr>
  </w:style>
  <w:style w:type="paragraph" w:styleId="BalloonText">
    <w:name w:val="Balloon Text"/>
    <w:basedOn w:val="Normal"/>
    <w:link w:val="BalloonTextChar"/>
    <w:uiPriority w:val="99"/>
    <w:unhideWhenUsed/>
    <w:rsid w:val="0059621F"/>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59621F"/>
    <w:rPr>
      <w:rFonts w:ascii="Lucida Grande" w:eastAsiaTheme="minorEastAsia" w:hAnsi="Lucida Grande" w:cs="Lucida Grande"/>
      <w:sz w:val="18"/>
      <w:szCs w:val="18"/>
      <w:lang w:eastAsia="en-US"/>
    </w:rPr>
  </w:style>
  <w:style w:type="character" w:styleId="PageNumber">
    <w:name w:val="page number"/>
    <w:basedOn w:val="DefaultParagraphFont"/>
    <w:uiPriority w:val="99"/>
    <w:unhideWhenUsed/>
    <w:rsid w:val="0059621F"/>
  </w:style>
  <w:style w:type="character" w:customStyle="1" w:styleId="Heading1Char">
    <w:name w:val="Heading 1 Char"/>
    <w:basedOn w:val="DefaultParagraphFont"/>
    <w:link w:val="Heading1"/>
    <w:uiPriority w:val="9"/>
    <w:rsid w:val="008A2BA1"/>
    <w:rPr>
      <w:rFonts w:ascii="Arial" w:eastAsiaTheme="minorEastAsia" w:hAnsi="Arial" w:cs="Arial"/>
      <w:b/>
      <w:bCs/>
      <w:kern w:val="28"/>
      <w:sz w:val="36"/>
      <w:szCs w:val="32"/>
      <w:lang w:eastAsia="en-US"/>
    </w:rPr>
  </w:style>
  <w:style w:type="paragraph" w:styleId="TOCHeading">
    <w:name w:val="TOC Heading"/>
    <w:basedOn w:val="Heading1"/>
    <w:next w:val="Normal"/>
    <w:uiPriority w:val="39"/>
    <w:unhideWhenUsed/>
    <w:qFormat/>
    <w:rsid w:val="0059621F"/>
    <w:pPr>
      <w:keepLines/>
      <w:spacing w:before="480" w:after="0" w:line="276" w:lineRule="auto"/>
      <w:jc w:val="center"/>
      <w:outlineLvl w:val="9"/>
    </w:pPr>
    <w:rPr>
      <w:rFonts w:asciiTheme="majorHAnsi" w:eastAsiaTheme="majorEastAsia" w:hAnsiTheme="majorHAnsi" w:cstheme="majorBidi"/>
      <w:color w:val="365F91" w:themeColor="accent1" w:themeShade="BF"/>
      <w:kern w:val="0"/>
      <w:szCs w:val="28"/>
      <w:lang w:val="en-US"/>
    </w:rPr>
  </w:style>
  <w:style w:type="paragraph" w:styleId="TOC3">
    <w:name w:val="toc 3"/>
    <w:basedOn w:val="Normal"/>
    <w:next w:val="Normal"/>
    <w:autoRedefine/>
    <w:uiPriority w:val="39"/>
    <w:unhideWhenUsed/>
    <w:rsid w:val="0059621F"/>
    <w:pPr>
      <w:spacing w:before="0"/>
      <w:ind w:left="480"/>
    </w:pPr>
    <w:rPr>
      <w:rFonts w:asciiTheme="minorHAnsi" w:hAnsiTheme="minorHAnsi"/>
      <w:sz w:val="20"/>
      <w:szCs w:val="20"/>
    </w:rPr>
  </w:style>
  <w:style w:type="paragraph" w:styleId="TOC1">
    <w:name w:val="toc 1"/>
    <w:basedOn w:val="Normal"/>
    <w:next w:val="Normal"/>
    <w:autoRedefine/>
    <w:uiPriority w:val="39"/>
    <w:unhideWhenUsed/>
    <w:rsid w:val="0059621F"/>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59621F"/>
    <w:pPr>
      <w:ind w:left="240"/>
    </w:pPr>
    <w:rPr>
      <w:rFonts w:asciiTheme="minorHAnsi" w:hAnsiTheme="minorHAnsi"/>
      <w:i/>
      <w:iCs/>
      <w:sz w:val="20"/>
      <w:szCs w:val="20"/>
    </w:rPr>
  </w:style>
  <w:style w:type="paragraph" w:styleId="TOC4">
    <w:name w:val="toc 4"/>
    <w:basedOn w:val="Normal"/>
    <w:next w:val="Normal"/>
    <w:autoRedefine/>
    <w:uiPriority w:val="39"/>
    <w:unhideWhenUsed/>
    <w:rsid w:val="0059621F"/>
    <w:pPr>
      <w:spacing w:before="0"/>
      <w:ind w:left="720"/>
    </w:pPr>
    <w:rPr>
      <w:rFonts w:asciiTheme="minorHAnsi" w:hAnsiTheme="minorHAnsi"/>
      <w:sz w:val="20"/>
      <w:szCs w:val="20"/>
    </w:rPr>
  </w:style>
  <w:style w:type="paragraph" w:styleId="TOC5">
    <w:name w:val="toc 5"/>
    <w:basedOn w:val="Normal"/>
    <w:next w:val="Normal"/>
    <w:autoRedefine/>
    <w:uiPriority w:val="39"/>
    <w:unhideWhenUsed/>
    <w:rsid w:val="0059621F"/>
    <w:pPr>
      <w:spacing w:before="0"/>
      <w:ind w:left="960"/>
    </w:pPr>
    <w:rPr>
      <w:rFonts w:asciiTheme="minorHAnsi" w:hAnsiTheme="minorHAnsi"/>
      <w:sz w:val="20"/>
      <w:szCs w:val="20"/>
    </w:rPr>
  </w:style>
  <w:style w:type="paragraph" w:styleId="TOC6">
    <w:name w:val="toc 6"/>
    <w:basedOn w:val="Normal"/>
    <w:next w:val="Normal"/>
    <w:autoRedefine/>
    <w:uiPriority w:val="39"/>
    <w:unhideWhenUsed/>
    <w:rsid w:val="0059621F"/>
    <w:pPr>
      <w:spacing w:before="0"/>
      <w:ind w:left="1200"/>
    </w:pPr>
    <w:rPr>
      <w:rFonts w:asciiTheme="minorHAnsi" w:hAnsiTheme="minorHAnsi"/>
      <w:sz w:val="20"/>
      <w:szCs w:val="20"/>
    </w:rPr>
  </w:style>
  <w:style w:type="paragraph" w:styleId="TOC7">
    <w:name w:val="toc 7"/>
    <w:basedOn w:val="Normal"/>
    <w:next w:val="Normal"/>
    <w:autoRedefine/>
    <w:uiPriority w:val="39"/>
    <w:unhideWhenUsed/>
    <w:rsid w:val="0059621F"/>
    <w:pPr>
      <w:spacing w:before="0"/>
      <w:ind w:left="1440"/>
    </w:pPr>
    <w:rPr>
      <w:rFonts w:asciiTheme="minorHAnsi" w:hAnsiTheme="minorHAnsi"/>
      <w:sz w:val="20"/>
      <w:szCs w:val="20"/>
    </w:rPr>
  </w:style>
  <w:style w:type="paragraph" w:styleId="TOC8">
    <w:name w:val="toc 8"/>
    <w:basedOn w:val="Normal"/>
    <w:next w:val="Normal"/>
    <w:autoRedefine/>
    <w:uiPriority w:val="39"/>
    <w:unhideWhenUsed/>
    <w:rsid w:val="0059621F"/>
    <w:pPr>
      <w:spacing w:before="0"/>
      <w:ind w:left="1680"/>
    </w:pPr>
    <w:rPr>
      <w:rFonts w:asciiTheme="minorHAnsi" w:hAnsiTheme="minorHAnsi"/>
      <w:sz w:val="20"/>
      <w:szCs w:val="20"/>
    </w:rPr>
  </w:style>
  <w:style w:type="paragraph" w:styleId="TOC9">
    <w:name w:val="toc 9"/>
    <w:basedOn w:val="Normal"/>
    <w:next w:val="Normal"/>
    <w:autoRedefine/>
    <w:uiPriority w:val="39"/>
    <w:unhideWhenUsed/>
    <w:rsid w:val="0059621F"/>
    <w:pPr>
      <w:spacing w:before="0"/>
      <w:ind w:left="1920"/>
    </w:pPr>
    <w:rPr>
      <w:rFonts w:asciiTheme="minorHAnsi" w:hAnsiTheme="minorHAnsi"/>
      <w:sz w:val="20"/>
      <w:szCs w:val="20"/>
    </w:rPr>
  </w:style>
  <w:style w:type="character" w:customStyle="1" w:styleId="Heading5Char">
    <w:name w:val="Heading 5 Char"/>
    <w:basedOn w:val="DefaultParagraphFont"/>
    <w:link w:val="Heading5"/>
    <w:uiPriority w:val="9"/>
    <w:rsid w:val="0059621F"/>
    <w:rPr>
      <w:b/>
      <w:bCs/>
      <w:iCs/>
      <w:sz w:val="24"/>
      <w:szCs w:val="26"/>
      <w:lang w:eastAsia="en-US"/>
    </w:rPr>
  </w:style>
  <w:style w:type="paragraph" w:customStyle="1" w:styleId="NormalTight">
    <w:name w:val="Normal Tight"/>
    <w:basedOn w:val="Normal"/>
    <w:qFormat/>
    <w:rsid w:val="0059621F"/>
    <w:pPr>
      <w:tabs>
        <w:tab w:val="left" w:pos="454"/>
      </w:tabs>
      <w:spacing w:before="0"/>
      <w:jc w:val="both"/>
    </w:pPr>
    <w:rPr>
      <w:noProof/>
    </w:rPr>
  </w:style>
  <w:style w:type="paragraph" w:customStyle="1" w:styleId="Figures">
    <w:name w:val="Figures"/>
    <w:basedOn w:val="Normal"/>
    <w:qFormat/>
    <w:rsid w:val="00EA14BB"/>
    <w:pPr>
      <w:keepLines/>
      <w:tabs>
        <w:tab w:val="left" w:pos="454"/>
      </w:tabs>
      <w:spacing w:line="240" w:lineRule="auto"/>
    </w:pPr>
    <w:rPr>
      <w:rFonts w:ascii="Times New Roman" w:eastAsiaTheme="majorEastAsia" w:hAnsi="Times New Roman"/>
      <w:bCs/>
    </w:rPr>
  </w:style>
  <w:style w:type="paragraph" w:styleId="NormalWeb">
    <w:name w:val="Normal (Web)"/>
    <w:basedOn w:val="Normal"/>
    <w:uiPriority w:val="99"/>
    <w:unhideWhenUsed/>
    <w:rsid w:val="0059621F"/>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59621F"/>
    <w:rPr>
      <w:color w:val="0000FF" w:themeColor="hyperlink"/>
      <w:u w:val="single"/>
    </w:rPr>
  </w:style>
  <w:style w:type="paragraph" w:styleId="FootnoteText">
    <w:name w:val="footnote text"/>
    <w:basedOn w:val="Normal"/>
    <w:link w:val="FootnoteTextChar"/>
    <w:uiPriority w:val="99"/>
    <w:unhideWhenUsed/>
    <w:rsid w:val="0059621F"/>
    <w:pPr>
      <w:spacing w:before="0" w:line="240" w:lineRule="auto"/>
    </w:pPr>
  </w:style>
  <w:style w:type="character" w:customStyle="1" w:styleId="FootnoteTextChar">
    <w:name w:val="Footnote Text Char"/>
    <w:basedOn w:val="DefaultParagraphFont"/>
    <w:link w:val="FootnoteText"/>
    <w:uiPriority w:val="99"/>
    <w:rsid w:val="0059621F"/>
    <w:rPr>
      <w:rFonts w:asciiTheme="majorHAnsi" w:eastAsiaTheme="minorEastAsia" w:hAnsiTheme="majorHAnsi" w:cstheme="minorBidi"/>
      <w:sz w:val="24"/>
      <w:szCs w:val="24"/>
      <w:lang w:eastAsia="en-US"/>
    </w:rPr>
  </w:style>
  <w:style w:type="character" w:styleId="FootnoteReference">
    <w:name w:val="footnote reference"/>
    <w:basedOn w:val="DefaultParagraphFont"/>
    <w:uiPriority w:val="99"/>
    <w:unhideWhenUsed/>
    <w:rsid w:val="0059621F"/>
    <w:rPr>
      <w:vertAlign w:val="superscript"/>
    </w:rPr>
  </w:style>
  <w:style w:type="table" w:styleId="TableGrid">
    <w:name w:val="Table Grid"/>
    <w:basedOn w:val="TableNormal"/>
    <w:uiPriority w:val="59"/>
    <w:rsid w:val="0059621F"/>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36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eader" Target="header1.xml"/><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hdphoto" Target="media/hdphoto1.wdp"/><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Krysta:Documents:KJ_PhD:Studies:Attention%20Study:Results_Attn:results:analyses:normality%20and%20outliers%20-%20att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manualLayout>
          <c:layoutTarget val="inner"/>
          <c:xMode val="edge"/>
          <c:yMode val="edge"/>
          <c:x val="0.196358686536452"/>
          <c:y val="1.48148148148148E-2"/>
          <c:w val="0.67061645005217696"/>
          <c:h val="0.85579455007148497"/>
        </c:manualLayout>
      </c:layout>
      <c:barChart>
        <c:barDir val="col"/>
        <c:grouping val="clustered"/>
        <c:varyColors val="0"/>
        <c:ser>
          <c:idx val="0"/>
          <c:order val="0"/>
          <c:tx>
            <c:strRef>
              <c:f>Sheet5!$G$1</c:f>
              <c:strCache>
                <c:ptCount val="1"/>
                <c:pt idx="0">
                  <c:v>2-back</c:v>
                </c:pt>
              </c:strCache>
            </c:strRef>
          </c:tx>
          <c:spPr>
            <a:solidFill>
              <a:schemeClr val="tx2">
                <a:lumMod val="75000"/>
              </a:schemeClr>
            </a:solidFill>
          </c:spPr>
          <c:invertIfNegative val="0"/>
          <c:errBars>
            <c:errBarType val="both"/>
            <c:errValType val="cust"/>
            <c:noEndCap val="0"/>
            <c:plus>
              <c:numRef>
                <c:f>Sheet5!$I$2:$I$3</c:f>
                <c:numCache>
                  <c:formatCode>General</c:formatCode>
                  <c:ptCount val="2"/>
                  <c:pt idx="0">
                    <c:v>57.022899999999929</c:v>
                  </c:pt>
                  <c:pt idx="1">
                    <c:v>54.849500000000027</c:v>
                  </c:pt>
                </c:numCache>
              </c:numRef>
            </c:plus>
            <c:minus>
              <c:numRef>
                <c:f>Sheet5!$H$2:$H$3</c:f>
                <c:numCache>
                  <c:formatCode>General</c:formatCode>
                  <c:ptCount val="2"/>
                  <c:pt idx="0">
                    <c:v>57.023500000000013</c:v>
                  </c:pt>
                  <c:pt idx="1">
                    <c:v>54.849999999999909</c:v>
                  </c:pt>
                </c:numCache>
              </c:numRef>
            </c:minus>
          </c:errBars>
          <c:cat>
            <c:strRef>
              <c:f>Sheet5!$A$2:$A$3</c:f>
              <c:strCache>
                <c:ptCount val="2"/>
                <c:pt idx="0">
                  <c:v>Healthy Control Group</c:v>
                </c:pt>
                <c:pt idx="1">
                  <c:v>Chronic Tinnitus Group</c:v>
                </c:pt>
              </c:strCache>
            </c:strRef>
          </c:cat>
          <c:val>
            <c:numRef>
              <c:f>Sheet5!$G$2:$G$3</c:f>
              <c:numCache>
                <c:formatCode>General</c:formatCode>
                <c:ptCount val="2"/>
                <c:pt idx="0">
                  <c:v>557.61400000000003</c:v>
                </c:pt>
                <c:pt idx="1">
                  <c:v>647.44899999999996</c:v>
                </c:pt>
              </c:numCache>
            </c:numRef>
          </c:val>
        </c:ser>
        <c:dLbls>
          <c:showLegendKey val="0"/>
          <c:showVal val="0"/>
          <c:showCatName val="0"/>
          <c:showSerName val="0"/>
          <c:showPercent val="0"/>
          <c:showBubbleSize val="0"/>
        </c:dLbls>
        <c:gapWidth val="150"/>
        <c:axId val="150223488"/>
        <c:axId val="150278528"/>
      </c:barChart>
      <c:catAx>
        <c:axId val="150223488"/>
        <c:scaling>
          <c:orientation val="minMax"/>
        </c:scaling>
        <c:delete val="0"/>
        <c:axPos val="b"/>
        <c:numFmt formatCode="General" sourceLinked="1"/>
        <c:majorTickMark val="out"/>
        <c:minorTickMark val="none"/>
        <c:tickLblPos val="nextTo"/>
        <c:txPr>
          <a:bodyPr/>
          <a:lstStyle/>
          <a:p>
            <a:pPr>
              <a:defRPr sz="1400" b="1"/>
            </a:pPr>
            <a:endParaRPr lang="en-US"/>
          </a:p>
        </c:txPr>
        <c:crossAx val="150278528"/>
        <c:crosses val="autoZero"/>
        <c:auto val="1"/>
        <c:lblAlgn val="ctr"/>
        <c:lblOffset val="100"/>
        <c:noMultiLvlLbl val="0"/>
      </c:catAx>
      <c:valAx>
        <c:axId val="150278528"/>
        <c:scaling>
          <c:orientation val="minMax"/>
          <c:max val="800"/>
          <c:min val="0"/>
        </c:scaling>
        <c:delete val="0"/>
        <c:axPos val="l"/>
        <c:majorGridlines/>
        <c:title>
          <c:tx>
            <c:rich>
              <a:bodyPr rot="-5400000" vert="horz"/>
              <a:lstStyle/>
              <a:p>
                <a:pPr>
                  <a:defRPr sz="1400">
                    <a:latin typeface="Helvetica" charset="0"/>
                    <a:ea typeface="Helvetica" charset="0"/>
                    <a:cs typeface="Helvetica" charset="0"/>
                  </a:defRPr>
                </a:pPr>
                <a:r>
                  <a:rPr lang="en-US" sz="1400">
                    <a:latin typeface="Helvetica" charset="0"/>
                    <a:ea typeface="Helvetica" charset="0"/>
                    <a:cs typeface="Helvetica" charset="0"/>
                  </a:rPr>
                  <a:t>Reaction Time (ms)</a:t>
                </a:r>
              </a:p>
            </c:rich>
          </c:tx>
          <c:layout>
            <c:manualLayout>
              <c:xMode val="edge"/>
              <c:yMode val="edge"/>
              <c:x val="1.45144523727794E-2"/>
              <c:y val="0.18801673396091401"/>
            </c:manualLayout>
          </c:layout>
          <c:overlay val="0"/>
        </c:title>
        <c:numFmt formatCode="General" sourceLinked="1"/>
        <c:majorTickMark val="out"/>
        <c:minorTickMark val="none"/>
        <c:tickLblPos val="nextTo"/>
        <c:txPr>
          <a:bodyPr/>
          <a:lstStyle/>
          <a:p>
            <a:pPr>
              <a:defRPr sz="1400" b="1"/>
            </a:pPr>
            <a:endParaRPr lang="en-US"/>
          </a:p>
        </c:txPr>
        <c:crossAx val="150223488"/>
        <c:crosses val="autoZero"/>
        <c:crossBetween val="between"/>
        <c:majorUnit val="100"/>
      </c:valAx>
    </c:plotArea>
    <c:plotVisOnly val="1"/>
    <c:dispBlanksAs val="gap"/>
    <c:showDLblsOverMax val="0"/>
  </c:chart>
  <c:spPr>
    <a:ln>
      <a:solidFill>
        <a:srgbClr val="FFFFFF"/>
      </a:solidFill>
    </a:ln>
  </c:spPr>
  <c:txPr>
    <a:bodyPr/>
    <a:lstStyle/>
    <a:p>
      <a:pPr>
        <a:defRPr sz="1800">
          <a:latin typeface="Helvetica"/>
          <a:cs typeface="Helvetica"/>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8.5580684944502397E-2"/>
          <c:y val="3.6838418926471703E-2"/>
          <c:w val="0.87181254150460097"/>
          <c:h val="0.90625757827296605"/>
        </c:manualLayout>
      </c:layout>
      <c:lineChart>
        <c:grouping val="standard"/>
        <c:varyColors val="0"/>
        <c:ser>
          <c:idx val="0"/>
          <c:order val="0"/>
          <c:spPr>
            <a:ln>
              <a:noFill/>
            </a:ln>
          </c:spPr>
          <c:marker>
            <c:symbol val="none"/>
          </c:marker>
          <c:cat>
            <c:numRef>
              <c:f>'stim A__Frontal'!$A$2:$A$551</c:f>
              <c:numCache>
                <c:formatCode>General</c:formatCode>
                <c:ptCount val="550"/>
                <c:pt idx="0">
                  <c:v>-50</c:v>
                </c:pt>
                <c:pt idx="1">
                  <c:v>-49</c:v>
                </c:pt>
                <c:pt idx="2">
                  <c:v>-48</c:v>
                </c:pt>
                <c:pt idx="3">
                  <c:v>-47</c:v>
                </c:pt>
                <c:pt idx="4">
                  <c:v>-46</c:v>
                </c:pt>
                <c:pt idx="5">
                  <c:v>-45</c:v>
                </c:pt>
                <c:pt idx="6">
                  <c:v>-44</c:v>
                </c:pt>
                <c:pt idx="7">
                  <c:v>-43</c:v>
                </c:pt>
                <c:pt idx="8">
                  <c:v>-42</c:v>
                </c:pt>
                <c:pt idx="9">
                  <c:v>-41</c:v>
                </c:pt>
                <c:pt idx="10">
                  <c:v>-40</c:v>
                </c:pt>
                <c:pt idx="11">
                  <c:v>-39</c:v>
                </c:pt>
                <c:pt idx="12">
                  <c:v>-38</c:v>
                </c:pt>
                <c:pt idx="13">
                  <c:v>-37</c:v>
                </c:pt>
                <c:pt idx="14">
                  <c:v>-36</c:v>
                </c:pt>
                <c:pt idx="15">
                  <c:v>-35</c:v>
                </c:pt>
                <c:pt idx="16">
                  <c:v>-34</c:v>
                </c:pt>
                <c:pt idx="17">
                  <c:v>-33</c:v>
                </c:pt>
                <c:pt idx="18">
                  <c:v>-32</c:v>
                </c:pt>
                <c:pt idx="19">
                  <c:v>-31</c:v>
                </c:pt>
                <c:pt idx="20">
                  <c:v>-30</c:v>
                </c:pt>
                <c:pt idx="21">
                  <c:v>-29</c:v>
                </c:pt>
                <c:pt idx="22">
                  <c:v>-28</c:v>
                </c:pt>
                <c:pt idx="23">
                  <c:v>-27</c:v>
                </c:pt>
                <c:pt idx="24">
                  <c:v>-26</c:v>
                </c:pt>
                <c:pt idx="25">
                  <c:v>-25</c:v>
                </c:pt>
                <c:pt idx="26">
                  <c:v>-24</c:v>
                </c:pt>
                <c:pt idx="27">
                  <c:v>-23</c:v>
                </c:pt>
                <c:pt idx="28">
                  <c:v>-22</c:v>
                </c:pt>
                <c:pt idx="29">
                  <c:v>-21</c:v>
                </c:pt>
                <c:pt idx="30">
                  <c:v>-20</c:v>
                </c:pt>
                <c:pt idx="31">
                  <c:v>-19</c:v>
                </c:pt>
                <c:pt idx="32">
                  <c:v>-18</c:v>
                </c:pt>
                <c:pt idx="33">
                  <c:v>-17</c:v>
                </c:pt>
                <c:pt idx="34">
                  <c:v>-16</c:v>
                </c:pt>
                <c:pt idx="35">
                  <c:v>-15</c:v>
                </c:pt>
                <c:pt idx="36">
                  <c:v>-14</c:v>
                </c:pt>
                <c:pt idx="37">
                  <c:v>-13</c:v>
                </c:pt>
                <c:pt idx="38">
                  <c:v>-12</c:v>
                </c:pt>
                <c:pt idx="39">
                  <c:v>-11</c:v>
                </c:pt>
                <c:pt idx="40">
                  <c:v>-10</c:v>
                </c:pt>
                <c:pt idx="41">
                  <c:v>-9</c:v>
                </c:pt>
                <c:pt idx="42">
                  <c:v>-8</c:v>
                </c:pt>
                <c:pt idx="43">
                  <c:v>-7</c:v>
                </c:pt>
                <c:pt idx="44">
                  <c:v>-6</c:v>
                </c:pt>
                <c:pt idx="45">
                  <c:v>-5</c:v>
                </c:pt>
                <c:pt idx="46">
                  <c:v>-4</c:v>
                </c:pt>
                <c:pt idx="47">
                  <c:v>-3</c:v>
                </c:pt>
                <c:pt idx="48">
                  <c:v>-2</c:v>
                </c:pt>
                <c:pt idx="49">
                  <c:v>-1</c:v>
                </c:pt>
                <c:pt idx="50">
                  <c:v>0</c:v>
                </c:pt>
                <c:pt idx="51">
                  <c:v>1</c:v>
                </c:pt>
                <c:pt idx="52">
                  <c:v>2</c:v>
                </c:pt>
                <c:pt idx="53">
                  <c:v>3</c:v>
                </c:pt>
                <c:pt idx="54">
                  <c:v>4</c:v>
                </c:pt>
                <c:pt idx="55">
                  <c:v>5</c:v>
                </c:pt>
                <c:pt idx="56">
                  <c:v>6</c:v>
                </c:pt>
                <c:pt idx="57">
                  <c:v>7</c:v>
                </c:pt>
                <c:pt idx="58">
                  <c:v>8</c:v>
                </c:pt>
                <c:pt idx="59">
                  <c:v>9</c:v>
                </c:pt>
                <c:pt idx="60">
                  <c:v>10</c:v>
                </c:pt>
                <c:pt idx="61">
                  <c:v>11</c:v>
                </c:pt>
                <c:pt idx="62">
                  <c:v>12</c:v>
                </c:pt>
                <c:pt idx="63">
                  <c:v>13</c:v>
                </c:pt>
                <c:pt idx="64">
                  <c:v>14</c:v>
                </c:pt>
                <c:pt idx="65">
                  <c:v>15</c:v>
                </c:pt>
                <c:pt idx="66">
                  <c:v>16</c:v>
                </c:pt>
                <c:pt idx="67">
                  <c:v>17</c:v>
                </c:pt>
                <c:pt idx="68">
                  <c:v>18</c:v>
                </c:pt>
                <c:pt idx="69">
                  <c:v>19</c:v>
                </c:pt>
                <c:pt idx="70">
                  <c:v>20</c:v>
                </c:pt>
                <c:pt idx="71">
                  <c:v>21</c:v>
                </c:pt>
                <c:pt idx="72">
                  <c:v>22</c:v>
                </c:pt>
                <c:pt idx="73">
                  <c:v>23</c:v>
                </c:pt>
                <c:pt idx="74">
                  <c:v>24</c:v>
                </c:pt>
                <c:pt idx="75">
                  <c:v>25</c:v>
                </c:pt>
                <c:pt idx="76">
                  <c:v>26</c:v>
                </c:pt>
                <c:pt idx="77">
                  <c:v>27</c:v>
                </c:pt>
                <c:pt idx="78">
                  <c:v>28</c:v>
                </c:pt>
                <c:pt idx="79">
                  <c:v>29</c:v>
                </c:pt>
                <c:pt idx="80">
                  <c:v>30</c:v>
                </c:pt>
                <c:pt idx="81">
                  <c:v>31</c:v>
                </c:pt>
                <c:pt idx="82">
                  <c:v>32</c:v>
                </c:pt>
                <c:pt idx="83">
                  <c:v>33</c:v>
                </c:pt>
                <c:pt idx="84">
                  <c:v>34</c:v>
                </c:pt>
                <c:pt idx="85">
                  <c:v>35</c:v>
                </c:pt>
                <c:pt idx="86">
                  <c:v>36</c:v>
                </c:pt>
                <c:pt idx="87">
                  <c:v>37</c:v>
                </c:pt>
                <c:pt idx="88">
                  <c:v>38</c:v>
                </c:pt>
                <c:pt idx="89">
                  <c:v>39</c:v>
                </c:pt>
                <c:pt idx="90">
                  <c:v>40</c:v>
                </c:pt>
                <c:pt idx="91">
                  <c:v>41</c:v>
                </c:pt>
                <c:pt idx="92">
                  <c:v>42</c:v>
                </c:pt>
                <c:pt idx="93">
                  <c:v>43</c:v>
                </c:pt>
                <c:pt idx="94">
                  <c:v>44</c:v>
                </c:pt>
                <c:pt idx="95">
                  <c:v>45</c:v>
                </c:pt>
                <c:pt idx="96">
                  <c:v>46</c:v>
                </c:pt>
                <c:pt idx="97">
                  <c:v>47</c:v>
                </c:pt>
                <c:pt idx="98">
                  <c:v>48</c:v>
                </c:pt>
                <c:pt idx="99">
                  <c:v>49</c:v>
                </c:pt>
                <c:pt idx="100">
                  <c:v>50</c:v>
                </c:pt>
                <c:pt idx="101">
                  <c:v>51</c:v>
                </c:pt>
                <c:pt idx="102">
                  <c:v>52</c:v>
                </c:pt>
                <c:pt idx="103">
                  <c:v>53</c:v>
                </c:pt>
                <c:pt idx="104">
                  <c:v>54</c:v>
                </c:pt>
                <c:pt idx="105">
                  <c:v>55</c:v>
                </c:pt>
                <c:pt idx="106">
                  <c:v>56</c:v>
                </c:pt>
                <c:pt idx="107">
                  <c:v>57</c:v>
                </c:pt>
                <c:pt idx="108">
                  <c:v>58</c:v>
                </c:pt>
                <c:pt idx="109">
                  <c:v>59</c:v>
                </c:pt>
                <c:pt idx="110">
                  <c:v>60</c:v>
                </c:pt>
                <c:pt idx="111">
                  <c:v>61</c:v>
                </c:pt>
                <c:pt idx="112">
                  <c:v>62</c:v>
                </c:pt>
                <c:pt idx="113">
                  <c:v>63</c:v>
                </c:pt>
                <c:pt idx="114">
                  <c:v>64</c:v>
                </c:pt>
                <c:pt idx="115">
                  <c:v>65</c:v>
                </c:pt>
                <c:pt idx="116">
                  <c:v>66</c:v>
                </c:pt>
                <c:pt idx="117">
                  <c:v>67</c:v>
                </c:pt>
                <c:pt idx="118">
                  <c:v>68</c:v>
                </c:pt>
                <c:pt idx="119">
                  <c:v>69</c:v>
                </c:pt>
                <c:pt idx="120">
                  <c:v>70</c:v>
                </c:pt>
                <c:pt idx="121">
                  <c:v>71</c:v>
                </c:pt>
                <c:pt idx="122">
                  <c:v>72</c:v>
                </c:pt>
                <c:pt idx="123">
                  <c:v>73</c:v>
                </c:pt>
                <c:pt idx="124">
                  <c:v>74</c:v>
                </c:pt>
                <c:pt idx="125">
                  <c:v>75</c:v>
                </c:pt>
                <c:pt idx="126">
                  <c:v>76</c:v>
                </c:pt>
                <c:pt idx="127">
                  <c:v>77</c:v>
                </c:pt>
                <c:pt idx="128">
                  <c:v>78</c:v>
                </c:pt>
                <c:pt idx="129">
                  <c:v>79</c:v>
                </c:pt>
                <c:pt idx="130">
                  <c:v>80</c:v>
                </c:pt>
                <c:pt idx="131">
                  <c:v>81</c:v>
                </c:pt>
                <c:pt idx="132">
                  <c:v>82</c:v>
                </c:pt>
                <c:pt idx="133">
                  <c:v>83</c:v>
                </c:pt>
                <c:pt idx="134">
                  <c:v>84</c:v>
                </c:pt>
                <c:pt idx="135">
                  <c:v>85</c:v>
                </c:pt>
                <c:pt idx="136">
                  <c:v>86</c:v>
                </c:pt>
                <c:pt idx="137">
                  <c:v>87</c:v>
                </c:pt>
                <c:pt idx="138">
                  <c:v>88</c:v>
                </c:pt>
                <c:pt idx="139">
                  <c:v>89</c:v>
                </c:pt>
                <c:pt idx="140">
                  <c:v>90</c:v>
                </c:pt>
                <c:pt idx="141">
                  <c:v>91</c:v>
                </c:pt>
                <c:pt idx="142">
                  <c:v>92</c:v>
                </c:pt>
                <c:pt idx="143">
                  <c:v>93</c:v>
                </c:pt>
                <c:pt idx="144">
                  <c:v>94</c:v>
                </c:pt>
                <c:pt idx="145">
                  <c:v>95</c:v>
                </c:pt>
                <c:pt idx="146">
                  <c:v>96</c:v>
                </c:pt>
                <c:pt idx="147">
                  <c:v>97</c:v>
                </c:pt>
                <c:pt idx="148">
                  <c:v>98</c:v>
                </c:pt>
                <c:pt idx="149">
                  <c:v>99</c:v>
                </c:pt>
                <c:pt idx="150">
                  <c:v>100</c:v>
                </c:pt>
                <c:pt idx="151">
                  <c:v>101</c:v>
                </c:pt>
                <c:pt idx="152">
                  <c:v>102</c:v>
                </c:pt>
                <c:pt idx="153">
                  <c:v>103</c:v>
                </c:pt>
                <c:pt idx="154">
                  <c:v>104</c:v>
                </c:pt>
                <c:pt idx="155">
                  <c:v>105</c:v>
                </c:pt>
                <c:pt idx="156">
                  <c:v>106</c:v>
                </c:pt>
                <c:pt idx="157">
                  <c:v>107</c:v>
                </c:pt>
                <c:pt idx="158">
                  <c:v>108</c:v>
                </c:pt>
                <c:pt idx="159">
                  <c:v>109</c:v>
                </c:pt>
                <c:pt idx="160">
                  <c:v>110</c:v>
                </c:pt>
                <c:pt idx="161">
                  <c:v>111</c:v>
                </c:pt>
                <c:pt idx="162">
                  <c:v>112</c:v>
                </c:pt>
                <c:pt idx="163">
                  <c:v>113</c:v>
                </c:pt>
                <c:pt idx="164">
                  <c:v>114</c:v>
                </c:pt>
                <c:pt idx="165">
                  <c:v>115</c:v>
                </c:pt>
                <c:pt idx="166">
                  <c:v>116</c:v>
                </c:pt>
                <c:pt idx="167">
                  <c:v>117</c:v>
                </c:pt>
                <c:pt idx="168">
                  <c:v>118</c:v>
                </c:pt>
                <c:pt idx="169">
                  <c:v>119</c:v>
                </c:pt>
                <c:pt idx="170">
                  <c:v>120</c:v>
                </c:pt>
                <c:pt idx="171">
                  <c:v>121</c:v>
                </c:pt>
                <c:pt idx="172">
                  <c:v>122</c:v>
                </c:pt>
                <c:pt idx="173">
                  <c:v>123</c:v>
                </c:pt>
                <c:pt idx="174">
                  <c:v>124</c:v>
                </c:pt>
                <c:pt idx="175">
                  <c:v>125</c:v>
                </c:pt>
                <c:pt idx="176">
                  <c:v>126</c:v>
                </c:pt>
                <c:pt idx="177">
                  <c:v>127</c:v>
                </c:pt>
                <c:pt idx="178">
                  <c:v>128</c:v>
                </c:pt>
                <c:pt idx="179">
                  <c:v>129</c:v>
                </c:pt>
                <c:pt idx="180">
                  <c:v>130</c:v>
                </c:pt>
                <c:pt idx="181">
                  <c:v>131</c:v>
                </c:pt>
                <c:pt idx="182">
                  <c:v>132</c:v>
                </c:pt>
                <c:pt idx="183">
                  <c:v>133</c:v>
                </c:pt>
                <c:pt idx="184">
                  <c:v>134</c:v>
                </c:pt>
                <c:pt idx="185">
                  <c:v>135</c:v>
                </c:pt>
                <c:pt idx="186">
                  <c:v>136</c:v>
                </c:pt>
                <c:pt idx="187">
                  <c:v>137</c:v>
                </c:pt>
                <c:pt idx="188">
                  <c:v>138</c:v>
                </c:pt>
                <c:pt idx="189">
                  <c:v>139</c:v>
                </c:pt>
                <c:pt idx="190">
                  <c:v>140</c:v>
                </c:pt>
                <c:pt idx="191">
                  <c:v>141</c:v>
                </c:pt>
                <c:pt idx="192">
                  <c:v>142</c:v>
                </c:pt>
                <c:pt idx="193">
                  <c:v>143</c:v>
                </c:pt>
                <c:pt idx="194">
                  <c:v>144</c:v>
                </c:pt>
                <c:pt idx="195">
                  <c:v>145</c:v>
                </c:pt>
                <c:pt idx="196">
                  <c:v>146</c:v>
                </c:pt>
                <c:pt idx="197">
                  <c:v>147</c:v>
                </c:pt>
                <c:pt idx="198">
                  <c:v>148</c:v>
                </c:pt>
                <c:pt idx="199">
                  <c:v>149</c:v>
                </c:pt>
                <c:pt idx="200">
                  <c:v>150</c:v>
                </c:pt>
                <c:pt idx="201">
                  <c:v>151</c:v>
                </c:pt>
                <c:pt idx="202">
                  <c:v>152</c:v>
                </c:pt>
                <c:pt idx="203">
                  <c:v>153</c:v>
                </c:pt>
                <c:pt idx="204">
                  <c:v>154</c:v>
                </c:pt>
                <c:pt idx="205">
                  <c:v>155</c:v>
                </c:pt>
                <c:pt idx="206">
                  <c:v>156</c:v>
                </c:pt>
                <c:pt idx="207">
                  <c:v>157</c:v>
                </c:pt>
                <c:pt idx="208">
                  <c:v>158</c:v>
                </c:pt>
                <c:pt idx="209">
                  <c:v>159</c:v>
                </c:pt>
                <c:pt idx="210">
                  <c:v>160</c:v>
                </c:pt>
                <c:pt idx="211">
                  <c:v>161</c:v>
                </c:pt>
                <c:pt idx="212">
                  <c:v>162</c:v>
                </c:pt>
                <c:pt idx="213">
                  <c:v>163</c:v>
                </c:pt>
                <c:pt idx="214">
                  <c:v>164</c:v>
                </c:pt>
                <c:pt idx="215">
                  <c:v>165</c:v>
                </c:pt>
                <c:pt idx="216">
                  <c:v>166</c:v>
                </c:pt>
                <c:pt idx="217">
                  <c:v>167</c:v>
                </c:pt>
                <c:pt idx="218">
                  <c:v>168</c:v>
                </c:pt>
                <c:pt idx="219">
                  <c:v>169</c:v>
                </c:pt>
                <c:pt idx="220">
                  <c:v>170</c:v>
                </c:pt>
                <c:pt idx="221">
                  <c:v>171</c:v>
                </c:pt>
                <c:pt idx="222">
                  <c:v>172</c:v>
                </c:pt>
                <c:pt idx="223">
                  <c:v>173</c:v>
                </c:pt>
                <c:pt idx="224">
                  <c:v>174</c:v>
                </c:pt>
                <c:pt idx="225">
                  <c:v>175</c:v>
                </c:pt>
                <c:pt idx="226">
                  <c:v>176</c:v>
                </c:pt>
                <c:pt idx="227">
                  <c:v>177</c:v>
                </c:pt>
                <c:pt idx="228">
                  <c:v>178</c:v>
                </c:pt>
                <c:pt idx="229">
                  <c:v>179</c:v>
                </c:pt>
                <c:pt idx="230">
                  <c:v>180</c:v>
                </c:pt>
                <c:pt idx="231">
                  <c:v>181</c:v>
                </c:pt>
                <c:pt idx="232">
                  <c:v>182</c:v>
                </c:pt>
                <c:pt idx="233">
                  <c:v>183</c:v>
                </c:pt>
                <c:pt idx="234">
                  <c:v>184</c:v>
                </c:pt>
                <c:pt idx="235">
                  <c:v>185</c:v>
                </c:pt>
                <c:pt idx="236">
                  <c:v>186</c:v>
                </c:pt>
                <c:pt idx="237">
                  <c:v>187</c:v>
                </c:pt>
                <c:pt idx="238">
                  <c:v>188</c:v>
                </c:pt>
                <c:pt idx="239">
                  <c:v>189</c:v>
                </c:pt>
                <c:pt idx="240">
                  <c:v>190</c:v>
                </c:pt>
                <c:pt idx="241">
                  <c:v>191</c:v>
                </c:pt>
                <c:pt idx="242">
                  <c:v>192</c:v>
                </c:pt>
                <c:pt idx="243">
                  <c:v>193</c:v>
                </c:pt>
                <c:pt idx="244">
                  <c:v>194</c:v>
                </c:pt>
                <c:pt idx="245">
                  <c:v>195</c:v>
                </c:pt>
                <c:pt idx="246">
                  <c:v>196</c:v>
                </c:pt>
                <c:pt idx="247">
                  <c:v>197</c:v>
                </c:pt>
                <c:pt idx="248">
                  <c:v>198</c:v>
                </c:pt>
                <c:pt idx="249">
                  <c:v>199</c:v>
                </c:pt>
                <c:pt idx="250">
                  <c:v>200</c:v>
                </c:pt>
                <c:pt idx="251">
                  <c:v>201</c:v>
                </c:pt>
                <c:pt idx="252">
                  <c:v>202</c:v>
                </c:pt>
                <c:pt idx="253">
                  <c:v>203</c:v>
                </c:pt>
                <c:pt idx="254">
                  <c:v>204</c:v>
                </c:pt>
                <c:pt idx="255">
                  <c:v>205</c:v>
                </c:pt>
                <c:pt idx="256">
                  <c:v>206</c:v>
                </c:pt>
                <c:pt idx="257">
                  <c:v>207</c:v>
                </c:pt>
                <c:pt idx="258">
                  <c:v>208</c:v>
                </c:pt>
                <c:pt idx="259">
                  <c:v>209</c:v>
                </c:pt>
                <c:pt idx="260">
                  <c:v>210</c:v>
                </c:pt>
                <c:pt idx="261">
                  <c:v>211</c:v>
                </c:pt>
                <c:pt idx="262">
                  <c:v>212</c:v>
                </c:pt>
                <c:pt idx="263">
                  <c:v>213</c:v>
                </c:pt>
                <c:pt idx="264">
                  <c:v>214</c:v>
                </c:pt>
                <c:pt idx="265">
                  <c:v>215</c:v>
                </c:pt>
                <c:pt idx="266">
                  <c:v>216</c:v>
                </c:pt>
                <c:pt idx="267">
                  <c:v>217</c:v>
                </c:pt>
                <c:pt idx="268">
                  <c:v>218</c:v>
                </c:pt>
                <c:pt idx="269">
                  <c:v>219</c:v>
                </c:pt>
                <c:pt idx="270">
                  <c:v>220</c:v>
                </c:pt>
                <c:pt idx="271">
                  <c:v>221</c:v>
                </c:pt>
                <c:pt idx="272">
                  <c:v>222</c:v>
                </c:pt>
                <c:pt idx="273">
                  <c:v>223</c:v>
                </c:pt>
                <c:pt idx="274">
                  <c:v>224</c:v>
                </c:pt>
                <c:pt idx="275">
                  <c:v>225</c:v>
                </c:pt>
                <c:pt idx="276">
                  <c:v>226</c:v>
                </c:pt>
                <c:pt idx="277">
                  <c:v>227</c:v>
                </c:pt>
                <c:pt idx="278">
                  <c:v>228</c:v>
                </c:pt>
                <c:pt idx="279">
                  <c:v>229</c:v>
                </c:pt>
                <c:pt idx="280">
                  <c:v>230</c:v>
                </c:pt>
                <c:pt idx="281">
                  <c:v>231</c:v>
                </c:pt>
                <c:pt idx="282">
                  <c:v>232</c:v>
                </c:pt>
                <c:pt idx="283">
                  <c:v>233</c:v>
                </c:pt>
                <c:pt idx="284">
                  <c:v>234</c:v>
                </c:pt>
                <c:pt idx="285">
                  <c:v>235</c:v>
                </c:pt>
                <c:pt idx="286">
                  <c:v>236</c:v>
                </c:pt>
                <c:pt idx="287">
                  <c:v>237</c:v>
                </c:pt>
                <c:pt idx="288">
                  <c:v>238</c:v>
                </c:pt>
                <c:pt idx="289">
                  <c:v>239</c:v>
                </c:pt>
                <c:pt idx="290">
                  <c:v>240</c:v>
                </c:pt>
                <c:pt idx="291">
                  <c:v>241</c:v>
                </c:pt>
                <c:pt idx="292">
                  <c:v>242</c:v>
                </c:pt>
                <c:pt idx="293">
                  <c:v>243</c:v>
                </c:pt>
                <c:pt idx="294">
                  <c:v>244</c:v>
                </c:pt>
                <c:pt idx="295">
                  <c:v>245</c:v>
                </c:pt>
                <c:pt idx="296">
                  <c:v>246</c:v>
                </c:pt>
                <c:pt idx="297">
                  <c:v>247</c:v>
                </c:pt>
                <c:pt idx="298">
                  <c:v>248</c:v>
                </c:pt>
                <c:pt idx="299">
                  <c:v>249</c:v>
                </c:pt>
                <c:pt idx="300">
                  <c:v>250</c:v>
                </c:pt>
                <c:pt idx="301">
                  <c:v>251</c:v>
                </c:pt>
                <c:pt idx="302">
                  <c:v>252</c:v>
                </c:pt>
                <c:pt idx="303">
                  <c:v>253</c:v>
                </c:pt>
                <c:pt idx="304">
                  <c:v>254</c:v>
                </c:pt>
                <c:pt idx="305">
                  <c:v>255</c:v>
                </c:pt>
                <c:pt idx="306">
                  <c:v>256</c:v>
                </c:pt>
                <c:pt idx="307">
                  <c:v>257</c:v>
                </c:pt>
                <c:pt idx="308">
                  <c:v>258</c:v>
                </c:pt>
                <c:pt idx="309">
                  <c:v>259</c:v>
                </c:pt>
                <c:pt idx="310">
                  <c:v>260</c:v>
                </c:pt>
                <c:pt idx="311">
                  <c:v>261</c:v>
                </c:pt>
                <c:pt idx="312">
                  <c:v>262</c:v>
                </c:pt>
                <c:pt idx="313">
                  <c:v>263</c:v>
                </c:pt>
                <c:pt idx="314">
                  <c:v>264</c:v>
                </c:pt>
                <c:pt idx="315">
                  <c:v>265</c:v>
                </c:pt>
                <c:pt idx="316">
                  <c:v>266</c:v>
                </c:pt>
                <c:pt idx="317">
                  <c:v>267</c:v>
                </c:pt>
                <c:pt idx="318">
                  <c:v>268</c:v>
                </c:pt>
                <c:pt idx="319">
                  <c:v>269</c:v>
                </c:pt>
                <c:pt idx="320">
                  <c:v>270</c:v>
                </c:pt>
                <c:pt idx="321">
                  <c:v>271</c:v>
                </c:pt>
                <c:pt idx="322">
                  <c:v>272</c:v>
                </c:pt>
                <c:pt idx="323">
                  <c:v>273</c:v>
                </c:pt>
                <c:pt idx="324">
                  <c:v>274</c:v>
                </c:pt>
                <c:pt idx="325">
                  <c:v>275</c:v>
                </c:pt>
                <c:pt idx="326">
                  <c:v>276</c:v>
                </c:pt>
                <c:pt idx="327">
                  <c:v>277</c:v>
                </c:pt>
                <c:pt idx="328">
                  <c:v>278</c:v>
                </c:pt>
                <c:pt idx="329">
                  <c:v>279</c:v>
                </c:pt>
                <c:pt idx="330">
                  <c:v>280</c:v>
                </c:pt>
                <c:pt idx="331">
                  <c:v>281</c:v>
                </c:pt>
                <c:pt idx="332">
                  <c:v>282</c:v>
                </c:pt>
                <c:pt idx="333">
                  <c:v>283</c:v>
                </c:pt>
                <c:pt idx="334">
                  <c:v>284</c:v>
                </c:pt>
                <c:pt idx="335">
                  <c:v>285</c:v>
                </c:pt>
                <c:pt idx="336">
                  <c:v>286</c:v>
                </c:pt>
                <c:pt idx="337">
                  <c:v>287</c:v>
                </c:pt>
                <c:pt idx="338">
                  <c:v>288</c:v>
                </c:pt>
                <c:pt idx="339">
                  <c:v>289</c:v>
                </c:pt>
                <c:pt idx="340">
                  <c:v>290</c:v>
                </c:pt>
                <c:pt idx="341">
                  <c:v>291</c:v>
                </c:pt>
                <c:pt idx="342">
                  <c:v>292</c:v>
                </c:pt>
                <c:pt idx="343">
                  <c:v>293</c:v>
                </c:pt>
                <c:pt idx="344">
                  <c:v>294</c:v>
                </c:pt>
                <c:pt idx="345">
                  <c:v>295</c:v>
                </c:pt>
                <c:pt idx="346">
                  <c:v>296</c:v>
                </c:pt>
                <c:pt idx="347">
                  <c:v>297</c:v>
                </c:pt>
                <c:pt idx="348">
                  <c:v>298</c:v>
                </c:pt>
                <c:pt idx="349">
                  <c:v>299</c:v>
                </c:pt>
                <c:pt idx="350">
                  <c:v>300</c:v>
                </c:pt>
                <c:pt idx="351">
                  <c:v>301</c:v>
                </c:pt>
                <c:pt idx="352">
                  <c:v>302</c:v>
                </c:pt>
                <c:pt idx="353">
                  <c:v>303</c:v>
                </c:pt>
                <c:pt idx="354">
                  <c:v>304</c:v>
                </c:pt>
                <c:pt idx="355">
                  <c:v>305</c:v>
                </c:pt>
                <c:pt idx="356">
                  <c:v>306</c:v>
                </c:pt>
                <c:pt idx="357">
                  <c:v>307</c:v>
                </c:pt>
                <c:pt idx="358">
                  <c:v>308</c:v>
                </c:pt>
                <c:pt idx="359">
                  <c:v>309</c:v>
                </c:pt>
                <c:pt idx="360">
                  <c:v>310</c:v>
                </c:pt>
                <c:pt idx="361">
                  <c:v>311</c:v>
                </c:pt>
                <c:pt idx="362">
                  <c:v>312</c:v>
                </c:pt>
                <c:pt idx="363">
                  <c:v>313</c:v>
                </c:pt>
                <c:pt idx="364">
                  <c:v>314</c:v>
                </c:pt>
                <c:pt idx="365">
                  <c:v>315</c:v>
                </c:pt>
                <c:pt idx="366">
                  <c:v>316</c:v>
                </c:pt>
                <c:pt idx="367">
                  <c:v>317</c:v>
                </c:pt>
                <c:pt idx="368">
                  <c:v>318</c:v>
                </c:pt>
                <c:pt idx="369">
                  <c:v>319</c:v>
                </c:pt>
                <c:pt idx="370">
                  <c:v>320</c:v>
                </c:pt>
                <c:pt idx="371">
                  <c:v>321</c:v>
                </c:pt>
                <c:pt idx="372">
                  <c:v>322</c:v>
                </c:pt>
                <c:pt idx="373">
                  <c:v>323</c:v>
                </c:pt>
                <c:pt idx="374">
                  <c:v>324</c:v>
                </c:pt>
                <c:pt idx="375">
                  <c:v>325</c:v>
                </c:pt>
                <c:pt idx="376">
                  <c:v>326</c:v>
                </c:pt>
                <c:pt idx="377">
                  <c:v>327</c:v>
                </c:pt>
                <c:pt idx="378">
                  <c:v>328</c:v>
                </c:pt>
                <c:pt idx="379">
                  <c:v>329</c:v>
                </c:pt>
                <c:pt idx="380">
                  <c:v>330</c:v>
                </c:pt>
                <c:pt idx="381">
                  <c:v>331</c:v>
                </c:pt>
                <c:pt idx="382">
                  <c:v>332</c:v>
                </c:pt>
                <c:pt idx="383">
                  <c:v>333</c:v>
                </c:pt>
                <c:pt idx="384">
                  <c:v>334</c:v>
                </c:pt>
                <c:pt idx="385">
                  <c:v>335</c:v>
                </c:pt>
                <c:pt idx="386">
                  <c:v>336</c:v>
                </c:pt>
                <c:pt idx="387">
                  <c:v>337</c:v>
                </c:pt>
                <c:pt idx="388">
                  <c:v>338</c:v>
                </c:pt>
                <c:pt idx="389">
                  <c:v>339</c:v>
                </c:pt>
                <c:pt idx="390">
                  <c:v>340</c:v>
                </c:pt>
                <c:pt idx="391">
                  <c:v>341</c:v>
                </c:pt>
                <c:pt idx="392">
                  <c:v>342</c:v>
                </c:pt>
                <c:pt idx="393">
                  <c:v>343</c:v>
                </c:pt>
                <c:pt idx="394">
                  <c:v>344</c:v>
                </c:pt>
                <c:pt idx="395">
                  <c:v>345</c:v>
                </c:pt>
                <c:pt idx="396">
                  <c:v>346</c:v>
                </c:pt>
                <c:pt idx="397">
                  <c:v>347</c:v>
                </c:pt>
                <c:pt idx="398">
                  <c:v>348</c:v>
                </c:pt>
                <c:pt idx="399">
                  <c:v>349</c:v>
                </c:pt>
                <c:pt idx="400">
                  <c:v>350</c:v>
                </c:pt>
                <c:pt idx="401">
                  <c:v>351</c:v>
                </c:pt>
                <c:pt idx="402">
                  <c:v>352</c:v>
                </c:pt>
                <c:pt idx="403">
                  <c:v>353</c:v>
                </c:pt>
                <c:pt idx="404">
                  <c:v>354</c:v>
                </c:pt>
                <c:pt idx="405">
                  <c:v>355</c:v>
                </c:pt>
                <c:pt idx="406">
                  <c:v>356</c:v>
                </c:pt>
                <c:pt idx="407">
                  <c:v>357</c:v>
                </c:pt>
                <c:pt idx="408">
                  <c:v>358</c:v>
                </c:pt>
                <c:pt idx="409">
                  <c:v>359</c:v>
                </c:pt>
                <c:pt idx="410">
                  <c:v>360</c:v>
                </c:pt>
                <c:pt idx="411">
                  <c:v>361</c:v>
                </c:pt>
                <c:pt idx="412">
                  <c:v>362</c:v>
                </c:pt>
                <c:pt idx="413">
                  <c:v>363</c:v>
                </c:pt>
                <c:pt idx="414">
                  <c:v>364</c:v>
                </c:pt>
                <c:pt idx="415">
                  <c:v>365</c:v>
                </c:pt>
                <c:pt idx="416">
                  <c:v>366</c:v>
                </c:pt>
                <c:pt idx="417">
                  <c:v>367</c:v>
                </c:pt>
                <c:pt idx="418">
                  <c:v>368</c:v>
                </c:pt>
                <c:pt idx="419">
                  <c:v>369</c:v>
                </c:pt>
                <c:pt idx="420">
                  <c:v>370</c:v>
                </c:pt>
                <c:pt idx="421">
                  <c:v>371</c:v>
                </c:pt>
                <c:pt idx="422">
                  <c:v>372</c:v>
                </c:pt>
                <c:pt idx="423">
                  <c:v>373</c:v>
                </c:pt>
                <c:pt idx="424">
                  <c:v>374</c:v>
                </c:pt>
                <c:pt idx="425">
                  <c:v>375</c:v>
                </c:pt>
                <c:pt idx="426">
                  <c:v>376</c:v>
                </c:pt>
                <c:pt idx="427">
                  <c:v>377</c:v>
                </c:pt>
                <c:pt idx="428">
                  <c:v>378</c:v>
                </c:pt>
                <c:pt idx="429">
                  <c:v>379</c:v>
                </c:pt>
                <c:pt idx="430">
                  <c:v>380</c:v>
                </c:pt>
                <c:pt idx="431">
                  <c:v>381</c:v>
                </c:pt>
                <c:pt idx="432">
                  <c:v>382</c:v>
                </c:pt>
                <c:pt idx="433">
                  <c:v>383</c:v>
                </c:pt>
                <c:pt idx="434">
                  <c:v>384</c:v>
                </c:pt>
                <c:pt idx="435">
                  <c:v>385</c:v>
                </c:pt>
                <c:pt idx="436">
                  <c:v>386</c:v>
                </c:pt>
                <c:pt idx="437">
                  <c:v>387</c:v>
                </c:pt>
                <c:pt idx="438">
                  <c:v>388</c:v>
                </c:pt>
                <c:pt idx="439">
                  <c:v>389</c:v>
                </c:pt>
                <c:pt idx="440">
                  <c:v>390</c:v>
                </c:pt>
                <c:pt idx="441">
                  <c:v>391</c:v>
                </c:pt>
                <c:pt idx="442">
                  <c:v>392</c:v>
                </c:pt>
                <c:pt idx="443">
                  <c:v>393</c:v>
                </c:pt>
                <c:pt idx="444">
                  <c:v>394</c:v>
                </c:pt>
                <c:pt idx="445">
                  <c:v>395</c:v>
                </c:pt>
                <c:pt idx="446">
                  <c:v>396</c:v>
                </c:pt>
                <c:pt idx="447">
                  <c:v>397</c:v>
                </c:pt>
                <c:pt idx="448">
                  <c:v>398</c:v>
                </c:pt>
                <c:pt idx="449">
                  <c:v>399</c:v>
                </c:pt>
                <c:pt idx="450">
                  <c:v>400</c:v>
                </c:pt>
                <c:pt idx="451">
                  <c:v>401</c:v>
                </c:pt>
                <c:pt idx="452">
                  <c:v>402</c:v>
                </c:pt>
                <c:pt idx="453">
                  <c:v>403</c:v>
                </c:pt>
                <c:pt idx="454">
                  <c:v>404</c:v>
                </c:pt>
                <c:pt idx="455">
                  <c:v>405</c:v>
                </c:pt>
                <c:pt idx="456">
                  <c:v>406</c:v>
                </c:pt>
                <c:pt idx="457">
                  <c:v>407</c:v>
                </c:pt>
                <c:pt idx="458">
                  <c:v>408</c:v>
                </c:pt>
                <c:pt idx="459">
                  <c:v>409</c:v>
                </c:pt>
                <c:pt idx="460">
                  <c:v>410</c:v>
                </c:pt>
                <c:pt idx="461">
                  <c:v>411</c:v>
                </c:pt>
                <c:pt idx="462">
                  <c:v>412</c:v>
                </c:pt>
                <c:pt idx="463">
                  <c:v>413</c:v>
                </c:pt>
                <c:pt idx="464">
                  <c:v>414</c:v>
                </c:pt>
                <c:pt idx="465">
                  <c:v>415</c:v>
                </c:pt>
                <c:pt idx="466">
                  <c:v>416</c:v>
                </c:pt>
                <c:pt idx="467">
                  <c:v>417</c:v>
                </c:pt>
                <c:pt idx="468">
                  <c:v>418</c:v>
                </c:pt>
                <c:pt idx="469">
                  <c:v>419</c:v>
                </c:pt>
                <c:pt idx="470">
                  <c:v>420</c:v>
                </c:pt>
                <c:pt idx="471">
                  <c:v>421</c:v>
                </c:pt>
                <c:pt idx="472">
                  <c:v>422</c:v>
                </c:pt>
                <c:pt idx="473">
                  <c:v>423</c:v>
                </c:pt>
                <c:pt idx="474">
                  <c:v>424</c:v>
                </c:pt>
                <c:pt idx="475">
                  <c:v>425</c:v>
                </c:pt>
                <c:pt idx="476">
                  <c:v>426</c:v>
                </c:pt>
                <c:pt idx="477">
                  <c:v>427</c:v>
                </c:pt>
                <c:pt idx="478">
                  <c:v>428</c:v>
                </c:pt>
                <c:pt idx="479">
                  <c:v>429</c:v>
                </c:pt>
                <c:pt idx="480">
                  <c:v>430</c:v>
                </c:pt>
                <c:pt idx="481">
                  <c:v>431</c:v>
                </c:pt>
                <c:pt idx="482">
                  <c:v>432</c:v>
                </c:pt>
                <c:pt idx="483">
                  <c:v>433</c:v>
                </c:pt>
                <c:pt idx="484">
                  <c:v>434</c:v>
                </c:pt>
                <c:pt idx="485">
                  <c:v>435</c:v>
                </c:pt>
                <c:pt idx="486">
                  <c:v>436</c:v>
                </c:pt>
                <c:pt idx="487">
                  <c:v>437</c:v>
                </c:pt>
                <c:pt idx="488">
                  <c:v>438</c:v>
                </c:pt>
                <c:pt idx="489">
                  <c:v>439</c:v>
                </c:pt>
                <c:pt idx="490">
                  <c:v>440</c:v>
                </c:pt>
                <c:pt idx="491">
                  <c:v>441</c:v>
                </c:pt>
                <c:pt idx="492">
                  <c:v>442</c:v>
                </c:pt>
                <c:pt idx="493">
                  <c:v>443</c:v>
                </c:pt>
                <c:pt idx="494">
                  <c:v>444</c:v>
                </c:pt>
                <c:pt idx="495">
                  <c:v>445</c:v>
                </c:pt>
                <c:pt idx="496">
                  <c:v>446</c:v>
                </c:pt>
                <c:pt idx="497">
                  <c:v>447</c:v>
                </c:pt>
                <c:pt idx="498">
                  <c:v>448</c:v>
                </c:pt>
                <c:pt idx="499">
                  <c:v>449</c:v>
                </c:pt>
                <c:pt idx="500">
                  <c:v>450</c:v>
                </c:pt>
                <c:pt idx="501">
                  <c:v>451</c:v>
                </c:pt>
                <c:pt idx="502">
                  <c:v>452</c:v>
                </c:pt>
                <c:pt idx="503">
                  <c:v>453</c:v>
                </c:pt>
                <c:pt idx="504">
                  <c:v>454</c:v>
                </c:pt>
                <c:pt idx="505">
                  <c:v>455</c:v>
                </c:pt>
                <c:pt idx="506">
                  <c:v>456</c:v>
                </c:pt>
                <c:pt idx="507">
                  <c:v>457</c:v>
                </c:pt>
                <c:pt idx="508">
                  <c:v>458</c:v>
                </c:pt>
                <c:pt idx="509">
                  <c:v>459</c:v>
                </c:pt>
                <c:pt idx="510">
                  <c:v>460</c:v>
                </c:pt>
                <c:pt idx="511">
                  <c:v>461</c:v>
                </c:pt>
                <c:pt idx="512">
                  <c:v>462</c:v>
                </c:pt>
                <c:pt idx="513">
                  <c:v>463</c:v>
                </c:pt>
                <c:pt idx="514">
                  <c:v>464</c:v>
                </c:pt>
                <c:pt idx="515">
                  <c:v>465</c:v>
                </c:pt>
                <c:pt idx="516">
                  <c:v>466</c:v>
                </c:pt>
                <c:pt idx="517">
                  <c:v>467</c:v>
                </c:pt>
                <c:pt idx="518">
                  <c:v>468</c:v>
                </c:pt>
                <c:pt idx="519">
                  <c:v>469</c:v>
                </c:pt>
                <c:pt idx="520">
                  <c:v>470</c:v>
                </c:pt>
                <c:pt idx="521">
                  <c:v>471</c:v>
                </c:pt>
                <c:pt idx="522">
                  <c:v>472</c:v>
                </c:pt>
                <c:pt idx="523">
                  <c:v>473</c:v>
                </c:pt>
                <c:pt idx="524">
                  <c:v>474</c:v>
                </c:pt>
                <c:pt idx="525">
                  <c:v>475</c:v>
                </c:pt>
                <c:pt idx="526">
                  <c:v>476</c:v>
                </c:pt>
                <c:pt idx="527">
                  <c:v>477</c:v>
                </c:pt>
                <c:pt idx="528">
                  <c:v>478</c:v>
                </c:pt>
                <c:pt idx="529">
                  <c:v>479</c:v>
                </c:pt>
                <c:pt idx="530">
                  <c:v>480</c:v>
                </c:pt>
                <c:pt idx="531">
                  <c:v>481</c:v>
                </c:pt>
                <c:pt idx="532">
                  <c:v>482</c:v>
                </c:pt>
                <c:pt idx="533">
                  <c:v>483</c:v>
                </c:pt>
                <c:pt idx="534">
                  <c:v>484</c:v>
                </c:pt>
                <c:pt idx="535">
                  <c:v>485</c:v>
                </c:pt>
                <c:pt idx="536">
                  <c:v>486</c:v>
                </c:pt>
                <c:pt idx="537">
                  <c:v>487</c:v>
                </c:pt>
                <c:pt idx="538">
                  <c:v>488</c:v>
                </c:pt>
                <c:pt idx="539">
                  <c:v>489</c:v>
                </c:pt>
                <c:pt idx="540">
                  <c:v>490</c:v>
                </c:pt>
                <c:pt idx="541">
                  <c:v>491</c:v>
                </c:pt>
                <c:pt idx="542">
                  <c:v>492</c:v>
                </c:pt>
                <c:pt idx="543">
                  <c:v>493</c:v>
                </c:pt>
                <c:pt idx="544">
                  <c:v>494</c:v>
                </c:pt>
                <c:pt idx="545">
                  <c:v>495</c:v>
                </c:pt>
                <c:pt idx="546">
                  <c:v>496</c:v>
                </c:pt>
                <c:pt idx="547">
                  <c:v>497</c:v>
                </c:pt>
                <c:pt idx="548">
                  <c:v>498</c:v>
                </c:pt>
                <c:pt idx="549">
                  <c:v>499</c:v>
                </c:pt>
              </c:numCache>
            </c:numRef>
          </c:cat>
          <c:val>
            <c:numRef>
              <c:f>'stim A__Frontal'!$E$5:$E$554</c:f>
              <c:numCache>
                <c:formatCode>General</c:formatCode>
                <c:ptCount val="550"/>
                <c:pt idx="0">
                  <c:v>-0.46979399999999999</c:v>
                </c:pt>
                <c:pt idx="1">
                  <c:v>-0.44588299999999997</c:v>
                </c:pt>
                <c:pt idx="2">
                  <c:v>-0.414414</c:v>
                </c:pt>
                <c:pt idx="3">
                  <c:v>-0.37582199999999999</c:v>
                </c:pt>
                <c:pt idx="4">
                  <c:v>-0.33067099999999999</c:v>
                </c:pt>
                <c:pt idx="5">
                  <c:v>-0.27964099999999997</c:v>
                </c:pt>
                <c:pt idx="6">
                  <c:v>-0.22351299999999999</c:v>
                </c:pt>
                <c:pt idx="7">
                  <c:v>-0.16314500000000001</c:v>
                </c:pt>
                <c:pt idx="8">
                  <c:v>-9.9458000000000005E-2</c:v>
                </c:pt>
                <c:pt idx="9">
                  <c:v>-3.3413999999999999E-2</c:v>
                </c:pt>
                <c:pt idx="10">
                  <c:v>3.4000000000000002E-2</c:v>
                </c:pt>
                <c:pt idx="11">
                  <c:v>0.101799</c:v>
                </c:pt>
                <c:pt idx="12">
                  <c:v>0.16900799999999999</c:v>
                </c:pt>
                <c:pt idx="13">
                  <c:v>0.23468800000000001</c:v>
                </c:pt>
                <c:pt idx="14">
                  <c:v>0.29794900000000002</c:v>
                </c:pt>
                <c:pt idx="15">
                  <c:v>0.357964</c:v>
                </c:pt>
                <c:pt idx="16">
                  <c:v>0.41398400000000002</c:v>
                </c:pt>
                <c:pt idx="17">
                  <c:v>0.46534599999999998</c:v>
                </c:pt>
                <c:pt idx="18">
                  <c:v>0.51148800000000005</c:v>
                </c:pt>
                <c:pt idx="19">
                  <c:v>0.55195099999999997</c:v>
                </c:pt>
                <c:pt idx="20">
                  <c:v>0.58638599999999996</c:v>
                </c:pt>
                <c:pt idx="21">
                  <c:v>0.61455599999999999</c:v>
                </c:pt>
                <c:pt idx="22">
                  <c:v>0.63634000000000002</c:v>
                </c:pt>
                <c:pt idx="23">
                  <c:v>0.65172300000000005</c:v>
                </c:pt>
                <c:pt idx="24">
                  <c:v>0.66080000000000005</c:v>
                </c:pt>
                <c:pt idx="25">
                  <c:v>0.66376299999999999</c:v>
                </c:pt>
                <c:pt idx="26">
                  <c:v>0.66089399999999998</c:v>
                </c:pt>
                <c:pt idx="27">
                  <c:v>0.652555</c:v>
                </c:pt>
                <c:pt idx="28">
                  <c:v>0.63917000000000002</c:v>
                </c:pt>
                <c:pt idx="29">
                  <c:v>0.62121700000000002</c:v>
                </c:pt>
                <c:pt idx="30">
                  <c:v>0.59920899999999999</c:v>
                </c:pt>
                <c:pt idx="31">
                  <c:v>0.57367800000000002</c:v>
                </c:pt>
                <c:pt idx="32">
                  <c:v>0.54516200000000004</c:v>
                </c:pt>
                <c:pt idx="33">
                  <c:v>0.51419099999999995</c:v>
                </c:pt>
                <c:pt idx="34">
                  <c:v>0.481269</c:v>
                </c:pt>
                <c:pt idx="35">
                  <c:v>0.44686599999999999</c:v>
                </c:pt>
                <c:pt idx="36">
                  <c:v>0.41140700000000002</c:v>
                </c:pt>
                <c:pt idx="37">
                  <c:v>0.37526500000000002</c:v>
                </c:pt>
                <c:pt idx="38">
                  <c:v>0.338756</c:v>
                </c:pt>
                <c:pt idx="39">
                  <c:v>0.30213499999999999</c:v>
                </c:pt>
                <c:pt idx="40">
                  <c:v>0.265598</c:v>
                </c:pt>
                <c:pt idx="41">
                  <c:v>0.22928299999999999</c:v>
                </c:pt>
                <c:pt idx="42">
                  <c:v>0.193277</c:v>
                </c:pt>
                <c:pt idx="43">
                  <c:v>0.15761800000000001</c:v>
                </c:pt>
                <c:pt idx="44">
                  <c:v>0.122308</c:v>
                </c:pt>
                <c:pt idx="45">
                  <c:v>8.7317000000000006E-2</c:v>
                </c:pt>
                <c:pt idx="46">
                  <c:v>5.2599E-2</c:v>
                </c:pt>
                <c:pt idx="47">
                  <c:v>1.8092E-2</c:v>
                </c:pt>
                <c:pt idx="48">
                  <c:v>-1.6263E-2</c:v>
                </c:pt>
                <c:pt idx="49">
                  <c:v>-5.0519000000000001E-2</c:v>
                </c:pt>
                <c:pt idx="50">
                  <c:v>-8.4712999999999997E-2</c:v>
                </c:pt>
                <c:pt idx="51">
                  <c:v>-0.11885999999999999</c:v>
                </c:pt>
                <c:pt idx="52">
                  <c:v>-0.152946</c:v>
                </c:pt>
                <c:pt idx="53">
                  <c:v>-0.18692500000000001</c:v>
                </c:pt>
                <c:pt idx="54">
                  <c:v>-0.220718</c:v>
                </c:pt>
                <c:pt idx="55">
                  <c:v>-0.25420900000000002</c:v>
                </c:pt>
                <c:pt idx="56">
                  <c:v>-0.287248</c:v>
                </c:pt>
                <c:pt idx="57">
                  <c:v>-0.31965199999999999</c:v>
                </c:pt>
                <c:pt idx="58">
                  <c:v>-0.35120800000000002</c:v>
                </c:pt>
                <c:pt idx="59">
                  <c:v>-0.38168000000000002</c:v>
                </c:pt>
                <c:pt idx="60">
                  <c:v>-0.41081000000000001</c:v>
                </c:pt>
                <c:pt idx="61">
                  <c:v>-0.43832900000000002</c:v>
                </c:pt>
                <c:pt idx="62">
                  <c:v>-0.46396300000000001</c:v>
                </c:pt>
                <c:pt idx="63">
                  <c:v>-0.48743799999999998</c:v>
                </c:pt>
                <c:pt idx="64">
                  <c:v>-0.50849200000000006</c:v>
                </c:pt>
                <c:pt idx="65">
                  <c:v>-0.52687899999999999</c:v>
                </c:pt>
                <c:pt idx="66">
                  <c:v>-0.54237800000000003</c:v>
                </c:pt>
                <c:pt idx="67">
                  <c:v>-0.55480200000000002</c:v>
                </c:pt>
                <c:pt idx="68">
                  <c:v>-0.56400099999999997</c:v>
                </c:pt>
                <c:pt idx="69">
                  <c:v>-0.56987100000000002</c:v>
                </c:pt>
                <c:pt idx="70">
                  <c:v>-0.57235800000000003</c:v>
                </c:pt>
                <c:pt idx="71">
                  <c:v>-0.57145900000000005</c:v>
                </c:pt>
                <c:pt idx="72">
                  <c:v>-0.56722700000000004</c:v>
                </c:pt>
                <c:pt idx="73">
                  <c:v>-0.55977200000000005</c:v>
                </c:pt>
                <c:pt idx="74">
                  <c:v>-0.54925900000000005</c:v>
                </c:pt>
                <c:pt idx="75">
                  <c:v>-0.53591</c:v>
                </c:pt>
                <c:pt idx="76">
                  <c:v>-0.51999799999999996</c:v>
                </c:pt>
                <c:pt idx="77">
                  <c:v>-0.50184399999999996</c:v>
                </c:pt>
                <c:pt idx="78">
                  <c:v>-0.48181299999999999</c:v>
                </c:pt>
                <c:pt idx="79">
                  <c:v>-0.46031</c:v>
                </c:pt>
                <c:pt idx="80">
                  <c:v>-0.43776999999999999</c:v>
                </c:pt>
                <c:pt idx="81">
                  <c:v>-0.414655</c:v>
                </c:pt>
                <c:pt idx="82">
                  <c:v>-0.39144699999999999</c:v>
                </c:pt>
                <c:pt idx="83">
                  <c:v>-0.36863899999999999</c:v>
                </c:pt>
                <c:pt idx="84">
                  <c:v>-0.34673100000000001</c:v>
                </c:pt>
                <c:pt idx="85">
                  <c:v>-0.32622200000000001</c:v>
                </c:pt>
                <c:pt idx="86">
                  <c:v>-0.30760500000000002</c:v>
                </c:pt>
                <c:pt idx="87">
                  <c:v>-0.29136200000000001</c:v>
                </c:pt>
                <c:pt idx="88">
                  <c:v>-0.27795599999999998</c:v>
                </c:pt>
                <c:pt idx="89">
                  <c:v>-0.26783200000000001</c:v>
                </c:pt>
                <c:pt idx="90">
                  <c:v>-0.26140600000000003</c:v>
                </c:pt>
                <c:pt idx="91">
                  <c:v>-0.25906499999999999</c:v>
                </c:pt>
                <c:pt idx="92">
                  <c:v>-0.26116299999999998</c:v>
                </c:pt>
                <c:pt idx="93">
                  <c:v>-0.268015</c:v>
                </c:pt>
                <c:pt idx="94">
                  <c:v>-0.27989599999999998</c:v>
                </c:pt>
                <c:pt idx="95">
                  <c:v>-0.29703299999999999</c:v>
                </c:pt>
                <c:pt idx="96">
                  <c:v>-0.319606</c:v>
                </c:pt>
                <c:pt idx="97">
                  <c:v>-0.34773599999999999</c:v>
                </c:pt>
                <c:pt idx="98">
                  <c:v>-0.38148700000000002</c:v>
                </c:pt>
                <c:pt idx="99">
                  <c:v>-0.42085899999999998</c:v>
                </c:pt>
                <c:pt idx="100">
                  <c:v>-0.465779</c:v>
                </c:pt>
                <c:pt idx="101">
                  <c:v>-0.51610199999999995</c:v>
                </c:pt>
                <c:pt idx="102">
                  <c:v>-0.57160299999999997</c:v>
                </c:pt>
                <c:pt idx="103">
                  <c:v>-0.63197599999999998</c:v>
                </c:pt>
                <c:pt idx="104">
                  <c:v>-0.696828</c:v>
                </c:pt>
                <c:pt idx="105">
                  <c:v>-0.76568099999999994</c:v>
                </c:pt>
                <c:pt idx="106">
                  <c:v>-0.83797100000000002</c:v>
                </c:pt>
                <c:pt idx="107">
                  <c:v>-0.91305199999999997</c:v>
                </c:pt>
                <c:pt idx="108">
                  <c:v>-0.99019699999999999</c:v>
                </c:pt>
                <c:pt idx="109">
                  <c:v>-1.0686089999999999</c:v>
                </c:pt>
                <c:pt idx="110">
                  <c:v>-1.1474249999999999</c:v>
                </c:pt>
                <c:pt idx="111">
                  <c:v>-1.225733</c:v>
                </c:pt>
                <c:pt idx="112">
                  <c:v>-1.3025770000000001</c:v>
                </c:pt>
                <c:pt idx="113">
                  <c:v>-1.376978</c:v>
                </c:pt>
                <c:pt idx="114">
                  <c:v>-1.447948</c:v>
                </c:pt>
                <c:pt idx="115">
                  <c:v>-1.514505</c:v>
                </c:pt>
                <c:pt idx="116">
                  <c:v>-1.575693</c:v>
                </c:pt>
                <c:pt idx="117">
                  <c:v>-1.6305970000000001</c:v>
                </c:pt>
                <c:pt idx="118">
                  <c:v>-1.678364</c:v>
                </c:pt>
                <c:pt idx="119">
                  <c:v>-1.718216</c:v>
                </c:pt>
                <c:pt idx="120">
                  <c:v>-1.749468</c:v>
                </c:pt>
                <c:pt idx="121">
                  <c:v>-1.771542</c:v>
                </c:pt>
                <c:pt idx="122">
                  <c:v>-1.7839780000000001</c:v>
                </c:pt>
                <c:pt idx="123">
                  <c:v>-1.7864450000000001</c:v>
                </c:pt>
                <c:pt idx="124">
                  <c:v>-1.7787520000000001</c:v>
                </c:pt>
                <c:pt idx="125">
                  <c:v>-1.76085</c:v>
                </c:pt>
                <c:pt idx="126">
                  <c:v>-1.732837</c:v>
                </c:pt>
                <c:pt idx="127">
                  <c:v>-1.694963</c:v>
                </c:pt>
                <c:pt idx="128">
                  <c:v>-1.647621</c:v>
                </c:pt>
                <c:pt idx="129">
                  <c:v>-1.591351</c:v>
                </c:pt>
                <c:pt idx="130">
                  <c:v>-1.5268280000000001</c:v>
                </c:pt>
                <c:pt idx="131">
                  <c:v>-1.454853</c:v>
                </c:pt>
                <c:pt idx="132">
                  <c:v>-1.376344</c:v>
                </c:pt>
                <c:pt idx="133">
                  <c:v>-1.292322</c:v>
                </c:pt>
                <c:pt idx="134">
                  <c:v>-1.2038899999999999</c:v>
                </c:pt>
                <c:pt idx="135">
                  <c:v>-1.112217</c:v>
                </c:pt>
                <c:pt idx="136">
                  <c:v>-1.0185200000000001</c:v>
                </c:pt>
                <c:pt idx="137">
                  <c:v>-0.92403400000000002</c:v>
                </c:pt>
                <c:pt idx="138">
                  <c:v>-0.82999800000000001</c:v>
                </c:pt>
                <c:pt idx="139">
                  <c:v>-0.73762300000000003</c:v>
                </c:pt>
                <c:pt idx="140">
                  <c:v>-0.64807300000000001</c:v>
                </c:pt>
                <c:pt idx="141">
                  <c:v>-0.56243699999999996</c:v>
                </c:pt>
                <c:pt idx="142">
                  <c:v>-0.48171199999999997</c:v>
                </c:pt>
                <c:pt idx="143">
                  <c:v>-0.406777</c:v>
                </c:pt>
                <c:pt idx="144">
                  <c:v>-0.33837800000000001</c:v>
                </c:pt>
                <c:pt idx="145">
                  <c:v>-0.27711200000000002</c:v>
                </c:pt>
                <c:pt idx="146">
                  <c:v>-0.22341800000000001</c:v>
                </c:pt>
                <c:pt idx="147">
                  <c:v>-0.177565</c:v>
                </c:pt>
                <c:pt idx="148">
                  <c:v>-0.139654</c:v>
                </c:pt>
                <c:pt idx="149">
                  <c:v>-0.10962</c:v>
                </c:pt>
                <c:pt idx="150">
                  <c:v>-8.7234000000000006E-2</c:v>
                </c:pt>
                <c:pt idx="151">
                  <c:v>-7.2113999999999998E-2</c:v>
                </c:pt>
                <c:pt idx="152">
                  <c:v>-6.3744999999999996E-2</c:v>
                </c:pt>
                <c:pt idx="153">
                  <c:v>-6.1488000000000001E-2</c:v>
                </c:pt>
                <c:pt idx="154">
                  <c:v>-6.4605999999999997E-2</c:v>
                </c:pt>
                <c:pt idx="155">
                  <c:v>-7.2284000000000001E-2</c:v>
                </c:pt>
                <c:pt idx="156">
                  <c:v>-8.3651000000000003E-2</c:v>
                </c:pt>
                <c:pt idx="157">
                  <c:v>-9.7807000000000005E-2</c:v>
                </c:pt>
                <c:pt idx="158">
                  <c:v>-0.113841</c:v>
                </c:pt>
                <c:pt idx="159">
                  <c:v>-0.13086</c:v>
                </c:pt>
                <c:pt idx="160">
                  <c:v>-0.148003</c:v>
                </c:pt>
                <c:pt idx="161">
                  <c:v>-0.164464</c:v>
                </c:pt>
                <c:pt idx="162">
                  <c:v>-0.179505</c:v>
                </c:pt>
                <c:pt idx="163">
                  <c:v>-0.192472</c:v>
                </c:pt>
                <c:pt idx="164">
                  <c:v>-0.20280400000000001</c:v>
                </c:pt>
                <c:pt idx="165">
                  <c:v>-0.210037</c:v>
                </c:pt>
                <c:pt idx="166">
                  <c:v>-0.21381700000000001</c:v>
                </c:pt>
                <c:pt idx="167">
                  <c:v>-0.213893</c:v>
                </c:pt>
                <c:pt idx="168">
                  <c:v>-0.21012500000000001</c:v>
                </c:pt>
                <c:pt idx="169">
                  <c:v>-0.20247200000000001</c:v>
                </c:pt>
                <c:pt idx="170">
                  <c:v>-0.190996</c:v>
                </c:pt>
                <c:pt idx="171">
                  <c:v>-0.17585400000000001</c:v>
                </c:pt>
                <c:pt idx="172">
                  <c:v>-0.15728700000000001</c:v>
                </c:pt>
                <c:pt idx="173">
                  <c:v>-0.13561500000000001</c:v>
                </c:pt>
                <c:pt idx="174">
                  <c:v>-0.11122600000000001</c:v>
                </c:pt>
                <c:pt idx="175">
                  <c:v>-8.4569000000000005E-2</c:v>
                </c:pt>
                <c:pt idx="176">
                  <c:v>-5.6136999999999999E-2</c:v>
                </c:pt>
                <c:pt idx="177">
                  <c:v>-2.6461999999999999E-2</c:v>
                </c:pt>
                <c:pt idx="178">
                  <c:v>3.8969999999999999E-3</c:v>
                </c:pt>
                <c:pt idx="179">
                  <c:v>3.4368000000000003E-2</c:v>
                </c:pt>
                <c:pt idx="180">
                  <c:v>6.4377000000000004E-2</c:v>
                </c:pt>
                <c:pt idx="181">
                  <c:v>9.3353000000000005E-2</c:v>
                </c:pt>
                <c:pt idx="182">
                  <c:v>0.12074600000000001</c:v>
                </c:pt>
                <c:pt idx="183">
                  <c:v>0.14603099999999999</c:v>
                </c:pt>
                <c:pt idx="184">
                  <c:v>0.16871700000000001</c:v>
                </c:pt>
                <c:pt idx="185">
                  <c:v>0.18835499999999999</c:v>
                </c:pt>
                <c:pt idx="186">
                  <c:v>0.204545</c:v>
                </c:pt>
                <c:pt idx="187">
                  <c:v>0.21693899999999999</c:v>
                </c:pt>
                <c:pt idx="188">
                  <c:v>0.225247</c:v>
                </c:pt>
                <c:pt idx="189">
                  <c:v>0.22923499999999999</c:v>
                </c:pt>
                <c:pt idx="190">
                  <c:v>0.22873299999999999</c:v>
                </c:pt>
                <c:pt idx="191">
                  <c:v>0.22362899999999999</c:v>
                </c:pt>
                <c:pt idx="192">
                  <c:v>0.21387400000000001</c:v>
                </c:pt>
                <c:pt idx="193">
                  <c:v>0.19947899999999999</c:v>
                </c:pt>
                <c:pt idx="194">
                  <c:v>0.18051500000000001</c:v>
                </c:pt>
                <c:pt idx="195">
                  <c:v>0.157112</c:v>
                </c:pt>
                <c:pt idx="196">
                  <c:v>0.12945899999999999</c:v>
                </c:pt>
                <c:pt idx="197">
                  <c:v>9.7804000000000002E-2</c:v>
                </c:pt>
                <c:pt idx="198">
                  <c:v>6.2452000000000001E-2</c:v>
                </c:pt>
                <c:pt idx="199">
                  <c:v>2.3768000000000001E-2</c:v>
                </c:pt>
                <c:pt idx="200">
                  <c:v>-1.7828E-2</c:v>
                </c:pt>
                <c:pt idx="201">
                  <c:v>-6.1857000000000002E-2</c:v>
                </c:pt>
                <c:pt idx="202">
                  <c:v>-0.10778500000000001</c:v>
                </c:pt>
                <c:pt idx="203">
                  <c:v>-0.155025</c:v>
                </c:pt>
                <c:pt idx="204">
                  <c:v>-0.20294000000000001</c:v>
                </c:pt>
                <c:pt idx="205">
                  <c:v>-0.25085000000000002</c:v>
                </c:pt>
                <c:pt idx="206">
                  <c:v>-0.29803800000000003</c:v>
                </c:pt>
                <c:pt idx="207">
                  <c:v>-0.34375699999999998</c:v>
                </c:pt>
                <c:pt idx="208">
                  <c:v>-0.38724500000000001</c:v>
                </c:pt>
                <c:pt idx="209">
                  <c:v>-0.427734</c:v>
                </c:pt>
                <c:pt idx="210">
                  <c:v>-0.46446700000000002</c:v>
                </c:pt>
                <c:pt idx="211">
                  <c:v>-0.49671199999999999</c:v>
                </c:pt>
                <c:pt idx="212">
                  <c:v>-0.52377899999999999</c:v>
                </c:pt>
                <c:pt idx="213">
                  <c:v>-0.54503400000000002</c:v>
                </c:pt>
                <c:pt idx="214">
                  <c:v>-0.55991900000000006</c:v>
                </c:pt>
                <c:pt idx="215">
                  <c:v>-0.567967</c:v>
                </c:pt>
                <c:pt idx="216">
                  <c:v>-0.56881400000000004</c:v>
                </c:pt>
                <c:pt idx="217">
                  <c:v>-0.56221200000000005</c:v>
                </c:pt>
                <c:pt idx="218">
                  <c:v>-0.54804200000000003</c:v>
                </c:pt>
                <c:pt idx="219">
                  <c:v>-0.52631700000000003</c:v>
                </c:pt>
                <c:pt idx="220">
                  <c:v>-0.49719400000000002</c:v>
                </c:pt>
                <c:pt idx="221">
                  <c:v>-0.46096799999999999</c:v>
                </c:pt>
                <c:pt idx="222">
                  <c:v>-0.41807899999999998</c:v>
                </c:pt>
                <c:pt idx="223">
                  <c:v>-0.36910199999999999</c:v>
                </c:pt>
                <c:pt idx="224">
                  <c:v>-0.31474600000000003</c:v>
                </c:pt>
                <c:pt idx="225">
                  <c:v>-0.25584099999999999</c:v>
                </c:pt>
                <c:pt idx="226">
                  <c:v>-0.193328</c:v>
                </c:pt>
                <c:pt idx="227">
                  <c:v>-0.128245</c:v>
                </c:pt>
                <c:pt idx="228">
                  <c:v>-6.1712000000000003E-2</c:v>
                </c:pt>
                <c:pt idx="229">
                  <c:v>5.0920000000000002E-3</c:v>
                </c:pt>
                <c:pt idx="230">
                  <c:v>7.0942000000000005E-2</c:v>
                </c:pt>
                <c:pt idx="231">
                  <c:v>0.13459699999999999</c:v>
                </c:pt>
                <c:pt idx="232">
                  <c:v>0.19481399999999999</c:v>
                </c:pt>
                <c:pt idx="233">
                  <c:v>0.25037900000000002</c:v>
                </c:pt>
                <c:pt idx="234">
                  <c:v>0.30013000000000001</c:v>
                </c:pt>
                <c:pt idx="235">
                  <c:v>0.34298000000000001</c:v>
                </c:pt>
                <c:pt idx="236">
                  <c:v>0.377944</c:v>
                </c:pt>
                <c:pt idx="237">
                  <c:v>0.40416200000000002</c:v>
                </c:pt>
                <c:pt idx="238">
                  <c:v>0.42091800000000001</c:v>
                </c:pt>
                <c:pt idx="239">
                  <c:v>0.42766599999999999</c:v>
                </c:pt>
                <c:pt idx="240">
                  <c:v>0.424041</c:v>
                </c:pt>
                <c:pt idx="241">
                  <c:v>0.40987400000000002</c:v>
                </c:pt>
                <c:pt idx="242">
                  <c:v>0.38520199999999999</c:v>
                </c:pt>
                <c:pt idx="243">
                  <c:v>0.350269</c:v>
                </c:pt>
                <c:pt idx="244">
                  <c:v>0.30552800000000002</c:v>
                </c:pt>
                <c:pt idx="245">
                  <c:v>0.25163000000000002</c:v>
                </c:pt>
                <c:pt idx="246">
                  <c:v>0.189413</c:v>
                </c:pt>
                <c:pt idx="247">
                  <c:v>0.11988600000000001</c:v>
                </c:pt>
                <c:pt idx="248">
                  <c:v>4.4200999999999997E-2</c:v>
                </c:pt>
                <c:pt idx="249">
                  <c:v>-3.6372000000000002E-2</c:v>
                </c:pt>
                <c:pt idx="250">
                  <c:v>-0.120476</c:v>
                </c:pt>
                <c:pt idx="251">
                  <c:v>-0.206704</c:v>
                </c:pt>
                <c:pt idx="252">
                  <c:v>-0.29363</c:v>
                </c:pt>
                <c:pt idx="253">
                  <c:v>-0.37985400000000002</c:v>
                </c:pt>
                <c:pt idx="254">
                  <c:v>-0.464028</c:v>
                </c:pt>
                <c:pt idx="255">
                  <c:v>-0.54489799999999999</c:v>
                </c:pt>
                <c:pt idx="256">
                  <c:v>-0.62133499999999997</c:v>
                </c:pt>
                <c:pt idx="257">
                  <c:v>-0.69235599999999997</c:v>
                </c:pt>
                <c:pt idx="258">
                  <c:v>-0.75715699999999997</c:v>
                </c:pt>
                <c:pt idx="259">
                  <c:v>-0.81512200000000001</c:v>
                </c:pt>
                <c:pt idx="260">
                  <c:v>-0.86584300000000003</c:v>
                </c:pt>
                <c:pt idx="261">
                  <c:v>-0.90912000000000004</c:v>
                </c:pt>
                <c:pt idx="262">
                  <c:v>-0.944967</c:v>
                </c:pt>
                <c:pt idx="263">
                  <c:v>-0.97360000000000002</c:v>
                </c:pt>
                <c:pt idx="264">
                  <c:v>-0.99543199999999998</c:v>
                </c:pt>
                <c:pt idx="265">
                  <c:v>-1.011056</c:v>
                </c:pt>
                <c:pt idx="266">
                  <c:v>-1.021218</c:v>
                </c:pt>
                <c:pt idx="267">
                  <c:v>-1.0268010000000001</c:v>
                </c:pt>
                <c:pt idx="268">
                  <c:v>-1.028791</c:v>
                </c:pt>
                <c:pt idx="269">
                  <c:v>-1.028249</c:v>
                </c:pt>
                <c:pt idx="270">
                  <c:v>-1.026278</c:v>
                </c:pt>
                <c:pt idx="271">
                  <c:v>-1.0239940000000001</c:v>
                </c:pt>
                <c:pt idx="272">
                  <c:v>-1.022486</c:v>
                </c:pt>
                <c:pt idx="273">
                  <c:v>-1.022794</c:v>
                </c:pt>
                <c:pt idx="274">
                  <c:v>-1.0258719999999999</c:v>
                </c:pt>
                <c:pt idx="275">
                  <c:v>-1.0325629999999999</c:v>
                </c:pt>
                <c:pt idx="276">
                  <c:v>-1.0435749999999999</c:v>
                </c:pt>
                <c:pt idx="277">
                  <c:v>-1.059461</c:v>
                </c:pt>
                <c:pt idx="278">
                  <c:v>-1.0806039999999999</c:v>
                </c:pt>
                <c:pt idx="279">
                  <c:v>-1.107202</c:v>
                </c:pt>
                <c:pt idx="280">
                  <c:v>-1.139265</c:v>
                </c:pt>
                <c:pt idx="281">
                  <c:v>-1.176614</c:v>
                </c:pt>
                <c:pt idx="282">
                  <c:v>-1.218885</c:v>
                </c:pt>
                <c:pt idx="283">
                  <c:v>-1.265539</c:v>
                </c:pt>
                <c:pt idx="284">
                  <c:v>-1.3158749999999999</c:v>
                </c:pt>
                <c:pt idx="285">
                  <c:v>-1.3690560000000001</c:v>
                </c:pt>
                <c:pt idx="286">
                  <c:v>-1.4241239999999999</c:v>
                </c:pt>
                <c:pt idx="287">
                  <c:v>-1.480035</c:v>
                </c:pt>
                <c:pt idx="288">
                  <c:v>-1.5356860000000001</c:v>
                </c:pt>
                <c:pt idx="289">
                  <c:v>-1.5899460000000001</c:v>
                </c:pt>
                <c:pt idx="290">
                  <c:v>-1.6416900000000001</c:v>
                </c:pt>
                <c:pt idx="291">
                  <c:v>-1.689835</c:v>
                </c:pt>
                <c:pt idx="292">
                  <c:v>-1.733365</c:v>
                </c:pt>
                <c:pt idx="293">
                  <c:v>-1.771369</c:v>
                </c:pt>
                <c:pt idx="294">
                  <c:v>-1.8030619999999999</c:v>
                </c:pt>
                <c:pt idx="295">
                  <c:v>-1.8278110000000001</c:v>
                </c:pt>
                <c:pt idx="296">
                  <c:v>-1.8451519999999999</c:v>
                </c:pt>
                <c:pt idx="297">
                  <c:v>-1.854808</c:v>
                </c:pt>
                <c:pt idx="298">
                  <c:v>-1.8566940000000001</c:v>
                </c:pt>
                <c:pt idx="299">
                  <c:v>-1.850922</c:v>
                </c:pt>
                <c:pt idx="300">
                  <c:v>-1.837798</c:v>
                </c:pt>
                <c:pt idx="301">
                  <c:v>-1.817814</c:v>
                </c:pt>
                <c:pt idx="302">
                  <c:v>-1.7916369999999999</c:v>
                </c:pt>
                <c:pt idx="303">
                  <c:v>-1.760089</c:v>
                </c:pt>
                <c:pt idx="304">
                  <c:v>-1.7241280000000001</c:v>
                </c:pt>
                <c:pt idx="305">
                  <c:v>-1.68482</c:v>
                </c:pt>
                <c:pt idx="306">
                  <c:v>-1.643311</c:v>
                </c:pt>
                <c:pt idx="307">
                  <c:v>-1.6008</c:v>
                </c:pt>
                <c:pt idx="308">
                  <c:v>-1.558505</c:v>
                </c:pt>
                <c:pt idx="309">
                  <c:v>-1.5176339999999999</c:v>
                </c:pt>
                <c:pt idx="310">
                  <c:v>-1.479352</c:v>
                </c:pt>
                <c:pt idx="311">
                  <c:v>-1.444753</c:v>
                </c:pt>
                <c:pt idx="312">
                  <c:v>-1.4148350000000001</c:v>
                </c:pt>
                <c:pt idx="313">
                  <c:v>-1.3904700000000001</c:v>
                </c:pt>
                <c:pt idx="314">
                  <c:v>-1.3723909999999999</c:v>
                </c:pt>
                <c:pt idx="315">
                  <c:v>-1.361167</c:v>
                </c:pt>
                <c:pt idx="316">
                  <c:v>-1.3571979999999999</c:v>
                </c:pt>
                <c:pt idx="317">
                  <c:v>-1.3607</c:v>
                </c:pt>
                <c:pt idx="318">
                  <c:v>-1.371707</c:v>
                </c:pt>
                <c:pt idx="319">
                  <c:v>-1.390069</c:v>
                </c:pt>
                <c:pt idx="320">
                  <c:v>-1.4154610000000001</c:v>
                </c:pt>
                <c:pt idx="321">
                  <c:v>-1.447389</c:v>
                </c:pt>
                <c:pt idx="322">
                  <c:v>-1.4852110000000001</c:v>
                </c:pt>
                <c:pt idx="323">
                  <c:v>-1.5281480000000001</c:v>
                </c:pt>
                <c:pt idx="324">
                  <c:v>-1.5753140000000001</c:v>
                </c:pt>
                <c:pt idx="325">
                  <c:v>-1.625732</c:v>
                </c:pt>
                <c:pt idx="326">
                  <c:v>-1.678369</c:v>
                </c:pt>
                <c:pt idx="327">
                  <c:v>-1.7321549999999999</c:v>
                </c:pt>
                <c:pt idx="328">
                  <c:v>-1.786019</c:v>
                </c:pt>
                <c:pt idx="329">
                  <c:v>-1.838911</c:v>
                </c:pt>
                <c:pt idx="330">
                  <c:v>-1.8898349999999999</c:v>
                </c:pt>
                <c:pt idx="331">
                  <c:v>-1.9378679999999999</c:v>
                </c:pt>
                <c:pt idx="332">
                  <c:v>-1.9821880000000001</c:v>
                </c:pt>
                <c:pt idx="333">
                  <c:v>-2.0220899999999991</c:v>
                </c:pt>
                <c:pt idx="334">
                  <c:v>-2.057005999999999</c:v>
                </c:pt>
                <c:pt idx="335">
                  <c:v>-2.0865100000000001</c:v>
                </c:pt>
                <c:pt idx="336">
                  <c:v>-2.1103329999999998</c:v>
                </c:pt>
                <c:pt idx="337">
                  <c:v>-2.128358</c:v>
                </c:pt>
                <c:pt idx="338">
                  <c:v>-2.1406230000000002</c:v>
                </c:pt>
                <c:pt idx="339">
                  <c:v>-2.1473089999999999</c:v>
                </c:pt>
                <c:pt idx="340">
                  <c:v>-2.1487319999999999</c:v>
                </c:pt>
                <c:pt idx="341">
                  <c:v>-2.145324</c:v>
                </c:pt>
                <c:pt idx="342">
                  <c:v>-2.1376140000000001</c:v>
                </c:pt>
                <c:pt idx="343">
                  <c:v>-2.126205999999998</c:v>
                </c:pt>
                <c:pt idx="344">
                  <c:v>-2.1117560000000002</c:v>
                </c:pt>
                <c:pt idx="345">
                  <c:v>-2.0949409999999991</c:v>
                </c:pt>
                <c:pt idx="346">
                  <c:v>-2.076436999999999</c:v>
                </c:pt>
                <c:pt idx="347">
                  <c:v>-2.0568930000000001</c:v>
                </c:pt>
                <c:pt idx="348">
                  <c:v>-2.0369030000000001</c:v>
                </c:pt>
                <c:pt idx="349">
                  <c:v>-2.016986999999999</c:v>
                </c:pt>
                <c:pt idx="350">
                  <c:v>-1.997571</c:v>
                </c:pt>
                <c:pt idx="351">
                  <c:v>-1.978969</c:v>
                </c:pt>
                <c:pt idx="352">
                  <c:v>-1.961376</c:v>
                </c:pt>
                <c:pt idx="353">
                  <c:v>-1.944855</c:v>
                </c:pt>
                <c:pt idx="354">
                  <c:v>-1.9293370000000001</c:v>
                </c:pt>
                <c:pt idx="355">
                  <c:v>-1.914625</c:v>
                </c:pt>
                <c:pt idx="356">
                  <c:v>-1.900396</c:v>
                </c:pt>
                <c:pt idx="357">
                  <c:v>-1.8862159999999999</c:v>
                </c:pt>
                <c:pt idx="358">
                  <c:v>-1.87155</c:v>
                </c:pt>
                <c:pt idx="359">
                  <c:v>-1.8557859999999999</c:v>
                </c:pt>
                <c:pt idx="360">
                  <c:v>-1.838247</c:v>
                </c:pt>
                <c:pt idx="361">
                  <c:v>-1.8182229999999999</c:v>
                </c:pt>
                <c:pt idx="362">
                  <c:v>-1.794988</c:v>
                </c:pt>
                <c:pt idx="363">
                  <c:v>-1.767825</c:v>
                </c:pt>
                <c:pt idx="364">
                  <c:v>-1.7360549999999999</c:v>
                </c:pt>
                <c:pt idx="365">
                  <c:v>-1.699055</c:v>
                </c:pt>
                <c:pt idx="366">
                  <c:v>-1.656285</c:v>
                </c:pt>
                <c:pt idx="367">
                  <c:v>-1.6073040000000001</c:v>
                </c:pt>
                <c:pt idx="368">
                  <c:v>-1.5517890000000001</c:v>
                </c:pt>
                <c:pt idx="369">
                  <c:v>-1.4895510000000001</c:v>
                </c:pt>
                <c:pt idx="370">
                  <c:v>-1.4205460000000001</c:v>
                </c:pt>
                <c:pt idx="371">
                  <c:v>-1.3448789999999999</c:v>
                </c:pt>
                <c:pt idx="372">
                  <c:v>-1.262813</c:v>
                </c:pt>
                <c:pt idx="373">
                  <c:v>-1.1747650000000001</c:v>
                </c:pt>
                <c:pt idx="374">
                  <c:v>-1.0813029999999999</c:v>
                </c:pt>
                <c:pt idx="375">
                  <c:v>-0.98313899999999999</c:v>
                </c:pt>
                <c:pt idx="376">
                  <c:v>-0.88111499999999998</c:v>
                </c:pt>
                <c:pt idx="377">
                  <c:v>-0.77618900000000002</c:v>
                </c:pt>
                <c:pt idx="378">
                  <c:v>-0.66941499999999998</c:v>
                </c:pt>
                <c:pt idx="379">
                  <c:v>-0.56192500000000001</c:v>
                </c:pt>
                <c:pt idx="380">
                  <c:v>-0.45489800000000002</c:v>
                </c:pt>
                <c:pt idx="381">
                  <c:v>-0.34954200000000002</c:v>
                </c:pt>
                <c:pt idx="382">
                  <c:v>-0.24706400000000001</c:v>
                </c:pt>
                <c:pt idx="383">
                  <c:v>-0.148641</c:v>
                </c:pt>
                <c:pt idx="384">
                  <c:v>-5.5397000000000002E-2</c:v>
                </c:pt>
                <c:pt idx="385">
                  <c:v>3.1622999999999998E-2</c:v>
                </c:pt>
                <c:pt idx="386">
                  <c:v>0.111481</c:v>
                </c:pt>
                <c:pt idx="387">
                  <c:v>0.18336</c:v>
                </c:pt>
                <c:pt idx="388">
                  <c:v>0.24659</c:v>
                </c:pt>
                <c:pt idx="389">
                  <c:v>0.30065500000000001</c:v>
                </c:pt>
                <c:pt idx="390">
                  <c:v>0.34521000000000002</c:v>
                </c:pt>
                <c:pt idx="391">
                  <c:v>0.38008199999999998</c:v>
                </c:pt>
                <c:pt idx="392">
                  <c:v>0.40527200000000002</c:v>
                </c:pt>
                <c:pt idx="393">
                  <c:v>0.42095700000000003</c:v>
                </c:pt>
                <c:pt idx="394">
                  <c:v>0.42747400000000002</c:v>
                </c:pt>
                <c:pt idx="395">
                  <c:v>0.42531799999999997</c:v>
                </c:pt>
                <c:pt idx="396">
                  <c:v>0.41511999999999999</c:v>
                </c:pt>
                <c:pt idx="397">
                  <c:v>0.39762999999999998</c:v>
                </c:pt>
                <c:pt idx="398">
                  <c:v>0.37369799999999997</c:v>
                </c:pt>
                <c:pt idx="399">
                  <c:v>0.34425099999999997</c:v>
                </c:pt>
                <c:pt idx="400">
                  <c:v>0.31026700000000002</c:v>
                </c:pt>
                <c:pt idx="401">
                  <c:v>0.27275100000000002</c:v>
                </c:pt>
                <c:pt idx="402">
                  <c:v>0.232713</c:v>
                </c:pt>
                <c:pt idx="403">
                  <c:v>0.191138</c:v>
                </c:pt>
                <c:pt idx="404">
                  <c:v>0.14897299999999999</c:v>
                </c:pt>
                <c:pt idx="405">
                  <c:v>0.107096</c:v>
                </c:pt>
                <c:pt idx="406">
                  <c:v>6.6306000000000004E-2</c:v>
                </c:pt>
                <c:pt idx="407">
                  <c:v>2.7302E-2</c:v>
                </c:pt>
                <c:pt idx="408">
                  <c:v>-9.3229999999999997E-3</c:v>
                </c:pt>
                <c:pt idx="409">
                  <c:v>-4.3101E-2</c:v>
                </c:pt>
                <c:pt idx="410">
                  <c:v>-7.3681999999999997E-2</c:v>
                </c:pt>
                <c:pt idx="411">
                  <c:v>-0.10084700000000001</c:v>
                </c:pt>
                <c:pt idx="412">
                  <c:v>-0.1245</c:v>
                </c:pt>
                <c:pt idx="413">
                  <c:v>-0.14466699999999999</c:v>
                </c:pt>
                <c:pt idx="414">
                  <c:v>-0.16148299999999999</c:v>
                </c:pt>
                <c:pt idx="415">
                  <c:v>-0.17518800000000001</c:v>
                </c:pt>
                <c:pt idx="416">
                  <c:v>-0.18610699999999999</c:v>
                </c:pt>
                <c:pt idx="417">
                  <c:v>-0.194637</c:v>
                </c:pt>
                <c:pt idx="418">
                  <c:v>-0.20122799999999999</c:v>
                </c:pt>
                <c:pt idx="419">
                  <c:v>-0.206368</c:v>
                </c:pt>
                <c:pt idx="420">
                  <c:v>-0.210558</c:v>
                </c:pt>
                <c:pt idx="421">
                  <c:v>-0.21429599999999999</c:v>
                </c:pt>
                <c:pt idx="422">
                  <c:v>-0.218058</c:v>
                </c:pt>
                <c:pt idx="423">
                  <c:v>-0.222276</c:v>
                </c:pt>
                <c:pt idx="424">
                  <c:v>-0.227328</c:v>
                </c:pt>
                <c:pt idx="425">
                  <c:v>-0.233515</c:v>
                </c:pt>
                <c:pt idx="426">
                  <c:v>-0.24105799999999999</c:v>
                </c:pt>
                <c:pt idx="427">
                  <c:v>-0.250083</c:v>
                </c:pt>
                <c:pt idx="428">
                  <c:v>-0.26061600000000001</c:v>
                </c:pt>
                <c:pt idx="429">
                  <c:v>-0.27257999999999999</c:v>
                </c:pt>
                <c:pt idx="430">
                  <c:v>-0.28579700000000002</c:v>
                </c:pt>
                <c:pt idx="431">
                  <c:v>-0.29998999999999998</c:v>
                </c:pt>
                <c:pt idx="432">
                  <c:v>-0.31478800000000001</c:v>
                </c:pt>
                <c:pt idx="433">
                  <c:v>-0.32974100000000001</c:v>
                </c:pt>
                <c:pt idx="434">
                  <c:v>-0.34432600000000002</c:v>
                </c:pt>
                <c:pt idx="435">
                  <c:v>-0.35796499999999998</c:v>
                </c:pt>
                <c:pt idx="436">
                  <c:v>-0.370037</c:v>
                </c:pt>
                <c:pt idx="437">
                  <c:v>-0.37989899999999999</c:v>
                </c:pt>
                <c:pt idx="438">
                  <c:v>-0.386903</c:v>
                </c:pt>
                <c:pt idx="439">
                  <c:v>-0.39040900000000001</c:v>
                </c:pt>
                <c:pt idx="440">
                  <c:v>-0.38980900000000002</c:v>
                </c:pt>
                <c:pt idx="441">
                  <c:v>-0.38453799999999999</c:v>
                </c:pt>
                <c:pt idx="442">
                  <c:v>-0.37409500000000001</c:v>
                </c:pt>
                <c:pt idx="443">
                  <c:v>-0.35804900000000001</c:v>
                </c:pt>
                <c:pt idx="444">
                  <c:v>-0.336061</c:v>
                </c:pt>
                <c:pt idx="445">
                  <c:v>-0.30788300000000002</c:v>
                </c:pt>
                <c:pt idx="446">
                  <c:v>-0.27337499999999998</c:v>
                </c:pt>
                <c:pt idx="447">
                  <c:v>-0.23250100000000001</c:v>
                </c:pt>
                <c:pt idx="448">
                  <c:v>-0.185338</c:v>
                </c:pt>
                <c:pt idx="449">
                  <c:v>-0.132074</c:v>
                </c:pt>
                <c:pt idx="450">
                  <c:v>-7.3001999999999997E-2</c:v>
                </c:pt>
                <c:pt idx="451">
                  <c:v>-8.5199999999999998E-3</c:v>
                </c:pt>
                <c:pt idx="452">
                  <c:v>6.0879999999999997E-2</c:v>
                </c:pt>
                <c:pt idx="453">
                  <c:v>0.13461799999999999</c:v>
                </c:pt>
                <c:pt idx="454">
                  <c:v>0.21203900000000001</c:v>
                </c:pt>
                <c:pt idx="455">
                  <c:v>0.29242400000000002</c:v>
                </c:pt>
                <c:pt idx="456">
                  <c:v>0.375</c:v>
                </c:pt>
                <c:pt idx="457">
                  <c:v>0.45895799999999998</c:v>
                </c:pt>
                <c:pt idx="458">
                  <c:v>0.54346300000000003</c:v>
                </c:pt>
                <c:pt idx="459">
                  <c:v>0.62766500000000003</c:v>
                </c:pt>
                <c:pt idx="460">
                  <c:v>0.71072000000000002</c:v>
                </c:pt>
                <c:pt idx="461">
                  <c:v>0.79179100000000002</c:v>
                </c:pt>
                <c:pt idx="462">
                  <c:v>0.87006899999999998</c:v>
                </c:pt>
                <c:pt idx="463">
                  <c:v>0.94477599999999995</c:v>
                </c:pt>
                <c:pt idx="464">
                  <c:v>1.0151760000000001</c:v>
                </c:pt>
                <c:pt idx="465">
                  <c:v>1.080584</c:v>
                </c:pt>
                <c:pt idx="466">
                  <c:v>1.140369</c:v>
                </c:pt>
                <c:pt idx="467">
                  <c:v>1.193959</c:v>
                </c:pt>
                <c:pt idx="468">
                  <c:v>1.240845</c:v>
                </c:pt>
                <c:pt idx="469">
                  <c:v>1.2805869999999999</c:v>
                </c:pt>
                <c:pt idx="470">
                  <c:v>1.3128059999999999</c:v>
                </c:pt>
                <c:pt idx="471">
                  <c:v>1.337194</c:v>
                </c:pt>
                <c:pt idx="472">
                  <c:v>1.3535079999999999</c:v>
                </c:pt>
                <c:pt idx="473">
                  <c:v>1.3615740000000001</c:v>
                </c:pt>
                <c:pt idx="474">
                  <c:v>1.3612789999999999</c:v>
                </c:pt>
                <c:pt idx="475">
                  <c:v>1.3525769999999999</c:v>
                </c:pt>
                <c:pt idx="476">
                  <c:v>1.3354839999999999</c:v>
                </c:pt>
                <c:pt idx="477">
                  <c:v>1.3100750000000001</c:v>
                </c:pt>
                <c:pt idx="478">
                  <c:v>1.276486</c:v>
                </c:pt>
                <c:pt idx="479">
                  <c:v>1.2349079999999999</c:v>
                </c:pt>
                <c:pt idx="480">
                  <c:v>1.1855880000000001</c:v>
                </c:pt>
                <c:pt idx="481">
                  <c:v>1.1288260000000001</c:v>
                </c:pt>
                <c:pt idx="482">
                  <c:v>1.0649740000000001</c:v>
                </c:pt>
                <c:pt idx="483">
                  <c:v>0.99443000000000004</c:v>
                </c:pt>
                <c:pt idx="484">
                  <c:v>0.91764299999999999</c:v>
                </c:pt>
                <c:pt idx="485">
                  <c:v>0.83510600000000001</c:v>
                </c:pt>
                <c:pt idx="486">
                  <c:v>0.74735700000000005</c:v>
                </c:pt>
                <c:pt idx="487">
                  <c:v>0.65497300000000003</c:v>
                </c:pt>
                <c:pt idx="488">
                  <c:v>0.55857400000000001</c:v>
                </c:pt>
                <c:pt idx="489">
                  <c:v>0.45882000000000001</c:v>
                </c:pt>
                <c:pt idx="490">
                  <c:v>0.356404</c:v>
                </c:pt>
                <c:pt idx="491">
                  <c:v>0.252058</c:v>
                </c:pt>
                <c:pt idx="492">
                  <c:v>0.14654600000000001</c:v>
                </c:pt>
                <c:pt idx="493">
                  <c:v>4.0661000000000003E-2</c:v>
                </c:pt>
                <c:pt idx="494">
                  <c:v>-6.4777000000000001E-2</c:v>
                </c:pt>
                <c:pt idx="495">
                  <c:v>-0.16892399999999999</c:v>
                </c:pt>
                <c:pt idx="496">
                  <c:v>-0.27092300000000002</c:v>
                </c:pt>
                <c:pt idx="497">
                  <c:v>-0.36990600000000001</c:v>
                </c:pt>
                <c:pt idx="498">
                  <c:v>-0.465003</c:v>
                </c:pt>
                <c:pt idx="499">
                  <c:v>-0.55535400000000001</c:v>
                </c:pt>
                <c:pt idx="500">
                  <c:v>-0.64012000000000002</c:v>
                </c:pt>
                <c:pt idx="501">
                  <c:v>-0.71849099999999999</c:v>
                </c:pt>
                <c:pt idx="502">
                  <c:v>-0.78970700000000005</c:v>
                </c:pt>
                <c:pt idx="503">
                  <c:v>-0.85306300000000002</c:v>
                </c:pt>
                <c:pt idx="504">
                  <c:v>-0.90793199999999996</c:v>
                </c:pt>
                <c:pt idx="505">
                  <c:v>-0.95377199999999995</c:v>
                </c:pt>
                <c:pt idx="506">
                  <c:v>-0.99014400000000002</c:v>
                </c:pt>
                <c:pt idx="507">
                  <c:v>-1.0167219999999999</c:v>
                </c:pt>
                <c:pt idx="508">
                  <c:v>-1.0333030000000001</c:v>
                </c:pt>
                <c:pt idx="509">
                  <c:v>-1.0398179999999999</c:v>
                </c:pt>
                <c:pt idx="510">
                  <c:v>-1.0363329999999999</c:v>
                </c:pt>
                <c:pt idx="511">
                  <c:v>-1.023056</c:v>
                </c:pt>
                <c:pt idx="512">
                  <c:v>-1.0003359999999999</c:v>
                </c:pt>
                <c:pt idx="513">
                  <c:v>-0.96865599999999996</c:v>
                </c:pt>
                <c:pt idx="514">
                  <c:v>-0.92863499999999999</c:v>
                </c:pt>
                <c:pt idx="515">
                  <c:v>-0.88100800000000001</c:v>
                </c:pt>
                <c:pt idx="516">
                  <c:v>-0.82662400000000003</c:v>
                </c:pt>
                <c:pt idx="517">
                  <c:v>-0.76642600000000005</c:v>
                </c:pt>
                <c:pt idx="518">
                  <c:v>-0.70143800000000001</c:v>
                </c:pt>
                <c:pt idx="519">
                  <c:v>-0.632745</c:v>
                </c:pt>
                <c:pt idx="520">
                  <c:v>-0.561477</c:v>
                </c:pt>
                <c:pt idx="521">
                  <c:v>-0.488788</c:v>
                </c:pt>
                <c:pt idx="522">
                  <c:v>-0.41583999999999999</c:v>
                </c:pt>
                <c:pt idx="523">
                  <c:v>-0.343779</c:v>
                </c:pt>
                <c:pt idx="524">
                  <c:v>-0.27372099999999999</c:v>
                </c:pt>
                <c:pt idx="525">
                  <c:v>-0.206732</c:v>
                </c:pt>
                <c:pt idx="526">
                  <c:v>-0.143812</c:v>
                </c:pt>
                <c:pt idx="527">
                  <c:v>-8.5882E-2</c:v>
                </c:pt>
                <c:pt idx="528">
                  <c:v>-3.3765999999999997E-2</c:v>
                </c:pt>
                <c:pt idx="529">
                  <c:v>1.1816999999999999E-2</c:v>
                </c:pt>
                <c:pt idx="530">
                  <c:v>5.0264999999999997E-2</c:v>
                </c:pt>
                <c:pt idx="531">
                  <c:v>8.1102999999999995E-2</c:v>
                </c:pt>
                <c:pt idx="532">
                  <c:v>0.103987</c:v>
                </c:pt>
                <c:pt idx="533">
                  <c:v>0.118709</c:v>
                </c:pt>
                <c:pt idx="534">
                  <c:v>0.12520100000000001</c:v>
                </c:pt>
                <c:pt idx="535">
                  <c:v>0.12353699999999999</c:v>
                </c:pt>
                <c:pt idx="536">
                  <c:v>0.113927</c:v>
                </c:pt>
                <c:pt idx="537">
                  <c:v>9.6716999999999997E-2</c:v>
                </c:pt>
                <c:pt idx="538">
                  <c:v>7.2383000000000003E-2</c:v>
                </c:pt>
                <c:pt idx="539">
                  <c:v>4.1517999999999999E-2</c:v>
                </c:pt>
                <c:pt idx="540">
                  <c:v>4.8279999999999998E-3</c:v>
                </c:pt>
                <c:pt idx="541">
                  <c:v>-3.6884E-2</c:v>
                </c:pt>
                <c:pt idx="542">
                  <c:v>-8.2734000000000002E-2</c:v>
                </c:pt>
                <c:pt idx="543">
                  <c:v>-0.131772</c:v>
                </c:pt>
                <c:pt idx="544">
                  <c:v>-0.18299799999999999</c:v>
                </c:pt>
                <c:pt idx="545">
                  <c:v>-0.23538799999999999</c:v>
                </c:pt>
                <c:pt idx="546">
                  <c:v>-0.287908</c:v>
                </c:pt>
                <c:pt idx="547">
                  <c:v>-0.33953899999999998</c:v>
                </c:pt>
                <c:pt idx="548">
                  <c:v>-0.38929799999999998</c:v>
                </c:pt>
                <c:pt idx="549">
                  <c:v>-0.436255</c:v>
                </c:pt>
              </c:numCache>
            </c:numRef>
          </c:val>
          <c:smooth val="0"/>
        </c:ser>
        <c:ser>
          <c:idx val="1"/>
          <c:order val="1"/>
          <c:spPr>
            <a:ln w="19050" cmpd="sng">
              <a:solidFill>
                <a:schemeClr val="accent1">
                  <a:lumMod val="75000"/>
                </a:schemeClr>
              </a:solidFill>
            </a:ln>
          </c:spPr>
          <c:marker>
            <c:symbol val="none"/>
          </c:marker>
          <c:val>
            <c:numRef>
              <c:f>'stim A__Frontal'!$B$2:$B$551</c:f>
              <c:numCache>
                <c:formatCode>General</c:formatCode>
                <c:ptCount val="550"/>
                <c:pt idx="0">
                  <c:v>-0.20657400000000001</c:v>
                </c:pt>
                <c:pt idx="1">
                  <c:v>-0.26517600000000002</c:v>
                </c:pt>
                <c:pt idx="2">
                  <c:v>-0.32274900000000001</c:v>
                </c:pt>
                <c:pt idx="3">
                  <c:v>-0.37753199999999998</c:v>
                </c:pt>
                <c:pt idx="4">
                  <c:v>-0.42779400000000001</c:v>
                </c:pt>
                <c:pt idx="5">
                  <c:v>-0.471883</c:v>
                </c:pt>
                <c:pt idx="6">
                  <c:v>-0.50826800000000005</c:v>
                </c:pt>
                <c:pt idx="7">
                  <c:v>-0.535578</c:v>
                </c:pt>
                <c:pt idx="8">
                  <c:v>-0.552643</c:v>
                </c:pt>
                <c:pt idx="9">
                  <c:v>-0.55852100000000005</c:v>
                </c:pt>
                <c:pt idx="10">
                  <c:v>-0.55252599999999996</c:v>
                </c:pt>
                <c:pt idx="11">
                  <c:v>-0.53424499999999997</c:v>
                </c:pt>
                <c:pt idx="12">
                  <c:v>-0.503556</c:v>
                </c:pt>
                <c:pt idx="13">
                  <c:v>-0.460621</c:v>
                </c:pt>
                <c:pt idx="14">
                  <c:v>-0.405893</c:v>
                </c:pt>
                <c:pt idx="15">
                  <c:v>-0.34009699999999998</c:v>
                </c:pt>
                <c:pt idx="16">
                  <c:v>-0.26421600000000001</c:v>
                </c:pt>
                <c:pt idx="17">
                  <c:v>-0.17946100000000001</c:v>
                </c:pt>
                <c:pt idx="18">
                  <c:v>-8.7240999999999999E-2</c:v>
                </c:pt>
                <c:pt idx="19">
                  <c:v>1.0872E-2</c:v>
                </c:pt>
                <c:pt idx="20">
                  <c:v>0.113188</c:v>
                </c:pt>
                <c:pt idx="21">
                  <c:v>0.21793899999999999</c:v>
                </c:pt>
                <c:pt idx="22">
                  <c:v>0.32332899999999998</c:v>
                </c:pt>
                <c:pt idx="23">
                  <c:v>0.42757499999999998</c:v>
                </c:pt>
                <c:pt idx="24">
                  <c:v>0.52895599999999998</c:v>
                </c:pt>
                <c:pt idx="25">
                  <c:v>0.62585599999999997</c:v>
                </c:pt>
                <c:pt idx="26">
                  <c:v>0.71680299999999997</c:v>
                </c:pt>
                <c:pt idx="27">
                  <c:v>0.80050399999999999</c:v>
                </c:pt>
                <c:pt idx="28">
                  <c:v>0.87587700000000002</c:v>
                </c:pt>
                <c:pt idx="29">
                  <c:v>0.942075</c:v>
                </c:pt>
                <c:pt idx="30">
                  <c:v>0.99850399999999995</c:v>
                </c:pt>
                <c:pt idx="31">
                  <c:v>1.044834</c:v>
                </c:pt>
                <c:pt idx="32">
                  <c:v>1.0809979999999999</c:v>
                </c:pt>
                <c:pt idx="33">
                  <c:v>1.1071960000000001</c:v>
                </c:pt>
                <c:pt idx="34">
                  <c:v>1.123874</c:v>
                </c:pt>
                <c:pt idx="35">
                  <c:v>1.1317140000000001</c:v>
                </c:pt>
                <c:pt idx="36">
                  <c:v>1.1316010000000001</c:v>
                </c:pt>
                <c:pt idx="37">
                  <c:v>1.124598</c:v>
                </c:pt>
                <c:pt idx="38">
                  <c:v>1.111909</c:v>
                </c:pt>
                <c:pt idx="39">
                  <c:v>1.09484</c:v>
                </c:pt>
                <c:pt idx="40">
                  <c:v>1.074757</c:v>
                </c:pt>
                <c:pt idx="41">
                  <c:v>1.0530440000000001</c:v>
                </c:pt>
                <c:pt idx="42">
                  <c:v>1.0310619999999999</c:v>
                </c:pt>
                <c:pt idx="43">
                  <c:v>1.0101059999999999</c:v>
                </c:pt>
                <c:pt idx="44">
                  <c:v>0.991367</c:v>
                </c:pt>
                <c:pt idx="45">
                  <c:v>0.97590100000000002</c:v>
                </c:pt>
                <c:pt idx="46">
                  <c:v>0.96459499999999998</c:v>
                </c:pt>
                <c:pt idx="47">
                  <c:v>0.95814699999999997</c:v>
                </c:pt>
                <c:pt idx="48">
                  <c:v>0.95704500000000003</c:v>
                </c:pt>
                <c:pt idx="49">
                  <c:v>0.961557</c:v>
                </c:pt>
                <c:pt idx="50">
                  <c:v>0.97173100000000001</c:v>
                </c:pt>
                <c:pt idx="51">
                  <c:v>0.98739100000000002</c:v>
                </c:pt>
                <c:pt idx="52">
                  <c:v>1.0081519999999999</c:v>
                </c:pt>
                <c:pt idx="53">
                  <c:v>1.033434</c:v>
                </c:pt>
                <c:pt idx="54">
                  <c:v>1.0624800000000001</c:v>
                </c:pt>
                <c:pt idx="55">
                  <c:v>1.0943890000000001</c:v>
                </c:pt>
                <c:pt idx="56">
                  <c:v>1.1281410000000001</c:v>
                </c:pt>
                <c:pt idx="57">
                  <c:v>1.1626300000000001</c:v>
                </c:pt>
                <c:pt idx="58">
                  <c:v>1.1967019999999999</c:v>
                </c:pt>
                <c:pt idx="59">
                  <c:v>1.2291890000000001</c:v>
                </c:pt>
                <c:pt idx="60">
                  <c:v>1.2589440000000001</c:v>
                </c:pt>
                <c:pt idx="61">
                  <c:v>1.284875</c:v>
                </c:pt>
                <c:pt idx="62">
                  <c:v>1.3059799999999999</c:v>
                </c:pt>
                <c:pt idx="63">
                  <c:v>1.3213710000000001</c:v>
                </c:pt>
                <c:pt idx="64">
                  <c:v>1.3303050000000001</c:v>
                </c:pt>
                <c:pt idx="65">
                  <c:v>1.332198</c:v>
                </c:pt>
                <c:pt idx="66">
                  <c:v>1.3266439999999999</c:v>
                </c:pt>
                <c:pt idx="67">
                  <c:v>1.313426</c:v>
                </c:pt>
                <c:pt idx="68">
                  <c:v>1.2925169999999999</c:v>
                </c:pt>
                <c:pt idx="69">
                  <c:v>1.2640830000000001</c:v>
                </c:pt>
                <c:pt idx="70">
                  <c:v>1.2284710000000001</c:v>
                </c:pt>
                <c:pt idx="71">
                  <c:v>1.186204</c:v>
                </c:pt>
                <c:pt idx="72">
                  <c:v>1.1379619999999999</c:v>
                </c:pt>
                <c:pt idx="73">
                  <c:v>1.08456</c:v>
                </c:pt>
                <c:pt idx="74">
                  <c:v>1.0269299999999999</c:v>
                </c:pt>
                <c:pt idx="75">
                  <c:v>0.96608899999999998</c:v>
                </c:pt>
                <c:pt idx="76">
                  <c:v>0.90311600000000003</c:v>
                </c:pt>
                <c:pt idx="77">
                  <c:v>0.83911999999999998</c:v>
                </c:pt>
                <c:pt idx="78">
                  <c:v>0.77521300000000004</c:v>
                </c:pt>
                <c:pt idx="79">
                  <c:v>0.71247899999999997</c:v>
                </c:pt>
                <c:pt idx="80">
                  <c:v>0.65195000000000003</c:v>
                </c:pt>
                <c:pt idx="81">
                  <c:v>0.59457700000000002</c:v>
                </c:pt>
                <c:pt idx="82">
                  <c:v>0.541211</c:v>
                </c:pt>
                <c:pt idx="83">
                  <c:v>0.49258000000000002</c:v>
                </c:pt>
                <c:pt idx="84">
                  <c:v>0.44927499999999998</c:v>
                </c:pt>
                <c:pt idx="85">
                  <c:v>0.41173399999999999</c:v>
                </c:pt>
                <c:pt idx="86">
                  <c:v>0.38024000000000002</c:v>
                </c:pt>
                <c:pt idx="87">
                  <c:v>0.35491099999999998</c:v>
                </c:pt>
                <c:pt idx="88">
                  <c:v>0.33570100000000003</c:v>
                </c:pt>
                <c:pt idx="89">
                  <c:v>0.322409</c:v>
                </c:pt>
                <c:pt idx="90">
                  <c:v>0.31467899999999999</c:v>
                </c:pt>
                <c:pt idx="91">
                  <c:v>0.31201899999999999</c:v>
                </c:pt>
                <c:pt idx="92">
                  <c:v>0.31381599999999998</c:v>
                </c:pt>
                <c:pt idx="93">
                  <c:v>0.31934699999999999</c:v>
                </c:pt>
                <c:pt idx="94">
                  <c:v>0.32780900000000002</c:v>
                </c:pt>
                <c:pt idx="95">
                  <c:v>0.33833600000000003</c:v>
                </c:pt>
                <c:pt idx="96">
                  <c:v>0.350026</c:v>
                </c:pt>
                <c:pt idx="97">
                  <c:v>0.36196200000000001</c:v>
                </c:pt>
                <c:pt idx="98">
                  <c:v>0.37324000000000002</c:v>
                </c:pt>
                <c:pt idx="99">
                  <c:v>0.382992</c:v>
                </c:pt>
                <c:pt idx="100">
                  <c:v>0.390405</c:v>
                </c:pt>
                <c:pt idx="101">
                  <c:v>0.39474700000000001</c:v>
                </c:pt>
                <c:pt idx="102">
                  <c:v>0.39537899999999998</c:v>
                </c:pt>
                <c:pt idx="103">
                  <c:v>0.39177400000000001</c:v>
                </c:pt>
                <c:pt idx="104">
                  <c:v>0.383525</c:v>
                </c:pt>
                <c:pt idx="105">
                  <c:v>0.37035499999999999</c:v>
                </c:pt>
                <c:pt idx="106">
                  <c:v>0.35211799999999999</c:v>
                </c:pt>
                <c:pt idx="107">
                  <c:v>0.32880100000000001</c:v>
                </c:pt>
                <c:pt idx="108">
                  <c:v>0.30052099999999998</c:v>
                </c:pt>
                <c:pt idx="109">
                  <c:v>0.267515</c:v>
                </c:pt>
                <c:pt idx="110">
                  <c:v>0.230132</c:v>
                </c:pt>
                <c:pt idx="111">
                  <c:v>0.18881899999999999</c:v>
                </c:pt>
                <c:pt idx="112">
                  <c:v>0.14410899999999999</c:v>
                </c:pt>
                <c:pt idx="113">
                  <c:v>9.6600000000000005E-2</c:v>
                </c:pt>
                <c:pt idx="114">
                  <c:v>4.6941999999999998E-2</c:v>
                </c:pt>
                <c:pt idx="115">
                  <c:v>-4.1809999999999998E-3</c:v>
                </c:pt>
                <c:pt idx="116">
                  <c:v>-5.6071999999999997E-2</c:v>
                </c:pt>
                <c:pt idx="117">
                  <c:v>-0.10803400000000001</c:v>
                </c:pt>
                <c:pt idx="118">
                  <c:v>-0.159385</c:v>
                </c:pt>
                <c:pt idx="119">
                  <c:v>-0.209476</c:v>
                </c:pt>
                <c:pt idx="120">
                  <c:v>-0.25770100000000001</c:v>
                </c:pt>
                <c:pt idx="121">
                  <c:v>-0.303508</c:v>
                </c:pt>
                <c:pt idx="122">
                  <c:v>-0.34640799999999999</c:v>
                </c:pt>
                <c:pt idx="123">
                  <c:v>-0.385986</c:v>
                </c:pt>
                <c:pt idx="124">
                  <c:v>-0.4219</c:v>
                </c:pt>
                <c:pt idx="125">
                  <c:v>-0.45389000000000002</c:v>
                </c:pt>
                <c:pt idx="126">
                  <c:v>-0.48177799999999998</c:v>
                </c:pt>
                <c:pt idx="127">
                  <c:v>-0.505471</c:v>
                </c:pt>
                <c:pt idx="128">
                  <c:v>-0.52495700000000001</c:v>
                </c:pt>
                <c:pt idx="129">
                  <c:v>-0.54030699999999998</c:v>
                </c:pt>
                <c:pt idx="130">
                  <c:v>-0.55166899999999996</c:v>
                </c:pt>
                <c:pt idx="131">
                  <c:v>-0.55926600000000004</c:v>
                </c:pt>
                <c:pt idx="132">
                  <c:v>-0.56339099999999998</c:v>
                </c:pt>
                <c:pt idx="133">
                  <c:v>-0.56439899999999998</c:v>
                </c:pt>
                <c:pt idx="134">
                  <c:v>-0.56270100000000001</c:v>
                </c:pt>
                <c:pt idx="135">
                  <c:v>-0.55875699999999995</c:v>
                </c:pt>
                <c:pt idx="136">
                  <c:v>-0.55306599999999995</c:v>
                </c:pt>
                <c:pt idx="137">
                  <c:v>-0.546153</c:v>
                </c:pt>
                <c:pt idx="138">
                  <c:v>-0.53856499999999996</c:v>
                </c:pt>
                <c:pt idx="139">
                  <c:v>-0.53085499999999997</c:v>
                </c:pt>
                <c:pt idx="140">
                  <c:v>-0.52357299999999996</c:v>
                </c:pt>
                <c:pt idx="141">
                  <c:v>-0.51724999999999999</c:v>
                </c:pt>
                <c:pt idx="142">
                  <c:v>-0.51239400000000002</c:v>
                </c:pt>
                <c:pt idx="143">
                  <c:v>-0.50947100000000001</c:v>
                </c:pt>
                <c:pt idx="144">
                  <c:v>-0.50890100000000005</c:v>
                </c:pt>
                <c:pt idx="145">
                  <c:v>-0.51104400000000005</c:v>
                </c:pt>
                <c:pt idx="146">
                  <c:v>-0.51619300000000001</c:v>
                </c:pt>
                <c:pt idx="147">
                  <c:v>-0.52456499999999995</c:v>
                </c:pt>
                <c:pt idx="148">
                  <c:v>-0.53629899999999997</c:v>
                </c:pt>
                <c:pt idx="149">
                  <c:v>-0.55144800000000005</c:v>
                </c:pt>
                <c:pt idx="150">
                  <c:v>-0.56998099999999996</c:v>
                </c:pt>
                <c:pt idx="151">
                  <c:v>-0.59177599999999997</c:v>
                </c:pt>
                <c:pt idx="152">
                  <c:v>-0.61662600000000001</c:v>
                </c:pt>
                <c:pt idx="153">
                  <c:v>-0.64424199999999998</c:v>
                </c:pt>
                <c:pt idx="154">
                  <c:v>-0.67425400000000002</c:v>
                </c:pt>
                <c:pt idx="155">
                  <c:v>-0.70621900000000004</c:v>
                </c:pt>
                <c:pt idx="156">
                  <c:v>-0.73963000000000001</c:v>
                </c:pt>
                <c:pt idx="157">
                  <c:v>-0.77391900000000002</c:v>
                </c:pt>
                <c:pt idx="158">
                  <c:v>-0.80847400000000003</c:v>
                </c:pt>
                <c:pt idx="159">
                  <c:v>-0.84264499999999998</c:v>
                </c:pt>
                <c:pt idx="160">
                  <c:v>-0.87575400000000003</c:v>
                </c:pt>
                <c:pt idx="161">
                  <c:v>-0.90711299999999995</c:v>
                </c:pt>
                <c:pt idx="162">
                  <c:v>-0.93603099999999995</c:v>
                </c:pt>
                <c:pt idx="163">
                  <c:v>-0.96183099999999999</c:v>
                </c:pt>
                <c:pt idx="164">
                  <c:v>-0.98385800000000001</c:v>
                </c:pt>
                <c:pt idx="165">
                  <c:v>-1.0015000000000001</c:v>
                </c:pt>
                <c:pt idx="166">
                  <c:v>-1.0141929999999999</c:v>
                </c:pt>
                <c:pt idx="167">
                  <c:v>-1.0214399999999999</c:v>
                </c:pt>
                <c:pt idx="168">
                  <c:v>-1.0228189999999999</c:v>
                </c:pt>
                <c:pt idx="169">
                  <c:v>-1.017997</c:v>
                </c:pt>
                <c:pt idx="170">
                  <c:v>-1.0067390000000001</c:v>
                </c:pt>
                <c:pt idx="171">
                  <c:v>-0.98891600000000002</c:v>
                </c:pt>
                <c:pt idx="172">
                  <c:v>-0.96451100000000001</c:v>
                </c:pt>
                <c:pt idx="173">
                  <c:v>-0.93362800000000001</c:v>
                </c:pt>
                <c:pt idx="174">
                  <c:v>-0.89648899999999998</c:v>
                </c:pt>
                <c:pt idx="175">
                  <c:v>-0.853437</c:v>
                </c:pt>
                <c:pt idx="176">
                  <c:v>-0.80493099999999995</c:v>
                </c:pt>
                <c:pt idx="177">
                  <c:v>-0.75154299999999996</c:v>
                </c:pt>
                <c:pt idx="178">
                  <c:v>-0.69394400000000001</c:v>
                </c:pt>
                <c:pt idx="179">
                  <c:v>-0.63289600000000001</c:v>
                </c:pt>
                <c:pt idx="180">
                  <c:v>-0.56923800000000002</c:v>
                </c:pt>
                <c:pt idx="181">
                  <c:v>-0.50386399999999998</c:v>
                </c:pt>
                <c:pt idx="182">
                  <c:v>-0.43770999999999999</c:v>
                </c:pt>
                <c:pt idx="183">
                  <c:v>-0.37173</c:v>
                </c:pt>
                <c:pt idx="184">
                  <c:v>-0.30687700000000001</c:v>
                </c:pt>
                <c:pt idx="185">
                  <c:v>-0.24407799999999999</c:v>
                </c:pt>
                <c:pt idx="186">
                  <c:v>-0.18421799999999999</c:v>
                </c:pt>
                <c:pt idx="187">
                  <c:v>-0.12811700000000001</c:v>
                </c:pt>
                <c:pt idx="188">
                  <c:v>-7.6513999999999999E-2</c:v>
                </c:pt>
                <c:pt idx="189">
                  <c:v>-3.0048999999999999E-2</c:v>
                </c:pt>
                <c:pt idx="190">
                  <c:v>1.0749E-2</c:v>
                </c:pt>
                <c:pt idx="191">
                  <c:v>4.5468000000000001E-2</c:v>
                </c:pt>
                <c:pt idx="192">
                  <c:v>7.3825000000000002E-2</c:v>
                </c:pt>
                <c:pt idx="193">
                  <c:v>9.5667000000000002E-2</c:v>
                </c:pt>
                <c:pt idx="194">
                  <c:v>0.110969</c:v>
                </c:pt>
                <c:pt idx="195">
                  <c:v>0.11983199999999999</c:v>
                </c:pt>
                <c:pt idx="196">
                  <c:v>0.122479</c:v>
                </c:pt>
                <c:pt idx="197">
                  <c:v>0.119244</c:v>
                </c:pt>
                <c:pt idx="198">
                  <c:v>0.11056199999999999</c:v>
                </c:pt>
                <c:pt idx="199">
                  <c:v>9.6960000000000005E-2</c:v>
                </c:pt>
                <c:pt idx="200">
                  <c:v>7.9038999999999998E-2</c:v>
                </c:pt>
                <c:pt idx="201">
                  <c:v>5.7466000000000003E-2</c:v>
                </c:pt>
                <c:pt idx="202">
                  <c:v>3.2955999999999999E-2</c:v>
                </c:pt>
                <c:pt idx="203">
                  <c:v>6.2589999999999998E-3</c:v>
                </c:pt>
                <c:pt idx="204">
                  <c:v>-2.1853000000000001E-2</c:v>
                </c:pt>
                <c:pt idx="205">
                  <c:v>-5.0603000000000002E-2</c:v>
                </c:pt>
                <c:pt idx="206">
                  <c:v>-7.9218999999999998E-2</c:v>
                </c:pt>
                <c:pt idx="207">
                  <c:v>-0.10695399999999999</c:v>
                </c:pt>
                <c:pt idx="208">
                  <c:v>-0.13309099999999999</c:v>
                </c:pt>
                <c:pt idx="209">
                  <c:v>-0.15696199999999999</c:v>
                </c:pt>
                <c:pt idx="210">
                  <c:v>-0.17795900000000001</c:v>
                </c:pt>
                <c:pt idx="211">
                  <c:v>-0.195544</c:v>
                </c:pt>
                <c:pt idx="212">
                  <c:v>-0.20926</c:v>
                </c:pt>
                <c:pt idx="213">
                  <c:v>-0.21873899999999999</c:v>
                </c:pt>
                <c:pt idx="214">
                  <c:v>-0.223714</c:v>
                </c:pt>
                <c:pt idx="215">
                  <c:v>-0.22401599999999999</c:v>
                </c:pt>
                <c:pt idx="216">
                  <c:v>-0.219584</c:v>
                </c:pt>
                <c:pt idx="217">
                  <c:v>-0.21046300000000001</c:v>
                </c:pt>
                <c:pt idx="218">
                  <c:v>-0.1968</c:v>
                </c:pt>
                <c:pt idx="219">
                  <c:v>-0.178839</c:v>
                </c:pt>
                <c:pt idx="220">
                  <c:v>-0.156917</c:v>
                </c:pt>
                <c:pt idx="221">
                  <c:v>-0.13144500000000001</c:v>
                </c:pt>
                <c:pt idx="222">
                  <c:v>-0.10290100000000001</c:v>
                </c:pt>
                <c:pt idx="223">
                  <c:v>-7.1813000000000002E-2</c:v>
                </c:pt>
                <c:pt idx="224">
                  <c:v>-3.8741999999999999E-2</c:v>
                </c:pt>
                <c:pt idx="225">
                  <c:v>-4.2649999999999997E-3</c:v>
                </c:pt>
                <c:pt idx="226">
                  <c:v>3.1046000000000001E-2</c:v>
                </c:pt>
                <c:pt idx="227">
                  <c:v>6.6633999999999999E-2</c:v>
                </c:pt>
                <c:pt idx="228">
                  <c:v>0.101979</c:v>
                </c:pt>
                <c:pt idx="229">
                  <c:v>0.13661100000000001</c:v>
                </c:pt>
                <c:pt idx="230">
                  <c:v>0.17011999999999999</c:v>
                </c:pt>
                <c:pt idx="231">
                  <c:v>0.20216600000000001</c:v>
                </c:pt>
                <c:pt idx="232">
                  <c:v>0.232489</c:v>
                </c:pt>
                <c:pt idx="233">
                  <c:v>0.26090799999999997</c:v>
                </c:pt>
                <c:pt idx="234">
                  <c:v>0.287327</c:v>
                </c:pt>
                <c:pt idx="235">
                  <c:v>0.31172699999999998</c:v>
                </c:pt>
                <c:pt idx="236">
                  <c:v>0.334171</c:v>
                </c:pt>
                <c:pt idx="237">
                  <c:v>0.35478900000000002</c:v>
                </c:pt>
                <c:pt idx="238">
                  <c:v>0.373774</c:v>
                </c:pt>
                <c:pt idx="239">
                  <c:v>0.391372</c:v>
                </c:pt>
                <c:pt idx="240">
                  <c:v>0.40787000000000001</c:v>
                </c:pt>
                <c:pt idx="241">
                  <c:v>0.42358499999999999</c:v>
                </c:pt>
                <c:pt idx="242">
                  <c:v>0.43885099999999999</c:v>
                </c:pt>
                <c:pt idx="243">
                  <c:v>0.45400699999999999</c:v>
                </c:pt>
                <c:pt idx="244">
                  <c:v>0.46938200000000002</c:v>
                </c:pt>
                <c:pt idx="245">
                  <c:v>0.485288</c:v>
                </c:pt>
                <c:pt idx="246">
                  <c:v>0.50200500000000003</c:v>
                </c:pt>
                <c:pt idx="247">
                  <c:v>0.51977099999999998</c:v>
                </c:pt>
                <c:pt idx="248">
                  <c:v>0.538775</c:v>
                </c:pt>
                <c:pt idx="249">
                  <c:v>0.55915000000000004</c:v>
                </c:pt>
                <c:pt idx="250">
                  <c:v>0.58096499999999995</c:v>
                </c:pt>
                <c:pt idx="251">
                  <c:v>0.60422699999999996</c:v>
                </c:pt>
                <c:pt idx="252">
                  <c:v>0.62887599999999999</c:v>
                </c:pt>
                <c:pt idx="253">
                  <c:v>0.65478999999999998</c:v>
                </c:pt>
                <c:pt idx="254">
                  <c:v>0.68179000000000001</c:v>
                </c:pt>
                <c:pt idx="255">
                  <c:v>0.70964000000000005</c:v>
                </c:pt>
                <c:pt idx="256">
                  <c:v>0.73806799999999995</c:v>
                </c:pt>
                <c:pt idx="257">
                  <c:v>0.76676699999999998</c:v>
                </c:pt>
                <c:pt idx="258">
                  <c:v>0.79540999999999995</c:v>
                </c:pt>
                <c:pt idx="259">
                  <c:v>0.82366600000000001</c:v>
                </c:pt>
                <c:pt idx="260">
                  <c:v>0.851213</c:v>
                </c:pt>
                <c:pt idx="261">
                  <c:v>0.87775300000000001</c:v>
                </c:pt>
                <c:pt idx="262">
                  <c:v>0.90302199999999999</c:v>
                </c:pt>
                <c:pt idx="263">
                  <c:v>0.92680799999999997</c:v>
                </c:pt>
                <c:pt idx="264">
                  <c:v>0.94895799999999997</c:v>
                </c:pt>
                <c:pt idx="265">
                  <c:v>0.96938599999999997</c:v>
                </c:pt>
                <c:pt idx="266">
                  <c:v>0.98808300000000004</c:v>
                </c:pt>
                <c:pt idx="267">
                  <c:v>1.005115</c:v>
                </c:pt>
                <c:pt idx="268">
                  <c:v>1.0206249999999999</c:v>
                </c:pt>
                <c:pt idx="269">
                  <c:v>1.034834</c:v>
                </c:pt>
                <c:pt idx="270">
                  <c:v>1.0480240000000001</c:v>
                </c:pt>
                <c:pt idx="271">
                  <c:v>1.060541</c:v>
                </c:pt>
                <c:pt idx="272">
                  <c:v>1.0727739999999999</c:v>
                </c:pt>
                <c:pt idx="273">
                  <c:v>1.0851459999999999</c:v>
                </c:pt>
                <c:pt idx="274">
                  <c:v>1.0980970000000001</c:v>
                </c:pt>
                <c:pt idx="275">
                  <c:v>1.1120669999999999</c:v>
                </c:pt>
                <c:pt idx="276">
                  <c:v>1.127478</c:v>
                </c:pt>
                <c:pt idx="277">
                  <c:v>1.144719</c:v>
                </c:pt>
                <c:pt idx="278">
                  <c:v>1.1641250000000001</c:v>
                </c:pt>
                <c:pt idx="279">
                  <c:v>1.1859679999999999</c:v>
                </c:pt>
                <c:pt idx="280">
                  <c:v>1.2104379999999999</c:v>
                </c:pt>
                <c:pt idx="281">
                  <c:v>1.237633</c:v>
                </c:pt>
                <c:pt idx="282">
                  <c:v>1.2675540000000001</c:v>
                </c:pt>
                <c:pt idx="283">
                  <c:v>1.3000929999999999</c:v>
                </c:pt>
                <c:pt idx="284">
                  <c:v>1.3350359999999999</c:v>
                </c:pt>
                <c:pt idx="285">
                  <c:v>1.372063</c:v>
                </c:pt>
                <c:pt idx="286">
                  <c:v>1.410752</c:v>
                </c:pt>
                <c:pt idx="287">
                  <c:v>1.4505859999999999</c:v>
                </c:pt>
                <c:pt idx="288">
                  <c:v>1.490966</c:v>
                </c:pt>
                <c:pt idx="289">
                  <c:v>1.531223</c:v>
                </c:pt>
                <c:pt idx="290">
                  <c:v>1.5706389999999999</c:v>
                </c:pt>
                <c:pt idx="291">
                  <c:v>1.60846</c:v>
                </c:pt>
                <c:pt idx="292">
                  <c:v>1.64392</c:v>
                </c:pt>
                <c:pt idx="293">
                  <c:v>1.6762619999999999</c:v>
                </c:pt>
                <c:pt idx="294">
                  <c:v>1.7047600000000001</c:v>
                </c:pt>
                <c:pt idx="295">
                  <c:v>1.7287380000000001</c:v>
                </c:pt>
                <c:pt idx="296">
                  <c:v>1.7475970000000001</c:v>
                </c:pt>
                <c:pt idx="297">
                  <c:v>1.7608280000000001</c:v>
                </c:pt>
                <c:pt idx="298">
                  <c:v>1.7680340000000001</c:v>
                </c:pt>
                <c:pt idx="299">
                  <c:v>1.7689459999999999</c:v>
                </c:pt>
                <c:pt idx="300">
                  <c:v>1.7634320000000001</c:v>
                </c:pt>
                <c:pt idx="301">
                  <c:v>1.751506</c:v>
                </c:pt>
                <c:pt idx="302">
                  <c:v>1.733338</c:v>
                </c:pt>
                <c:pt idx="303">
                  <c:v>1.7092499999999999</c:v>
                </c:pt>
                <c:pt idx="304">
                  <c:v>1.679716</c:v>
                </c:pt>
                <c:pt idx="305">
                  <c:v>1.6453530000000001</c:v>
                </c:pt>
                <c:pt idx="306">
                  <c:v>1.6069119999999999</c:v>
                </c:pt>
                <c:pt idx="307">
                  <c:v>1.565261</c:v>
                </c:pt>
                <c:pt idx="308">
                  <c:v>1.5213650000000001</c:v>
                </c:pt>
                <c:pt idx="309">
                  <c:v>1.4762660000000001</c:v>
                </c:pt>
                <c:pt idx="310">
                  <c:v>1.431054</c:v>
                </c:pt>
                <c:pt idx="311">
                  <c:v>1.386843</c:v>
                </c:pt>
                <c:pt idx="312">
                  <c:v>1.3447370000000001</c:v>
                </c:pt>
                <c:pt idx="313">
                  <c:v>1.305804</c:v>
                </c:pt>
                <c:pt idx="314">
                  <c:v>1.2710429999999999</c:v>
                </c:pt>
                <c:pt idx="315">
                  <c:v>1.2413529999999999</c:v>
                </c:pt>
                <c:pt idx="316">
                  <c:v>1.217508</c:v>
                </c:pt>
                <c:pt idx="317">
                  <c:v>1.200129</c:v>
                </c:pt>
                <c:pt idx="318">
                  <c:v>1.189662</c:v>
                </c:pt>
                <c:pt idx="319">
                  <c:v>1.186361</c:v>
                </c:pt>
                <c:pt idx="320">
                  <c:v>1.1902729999999999</c:v>
                </c:pt>
                <c:pt idx="321">
                  <c:v>1.2012309999999999</c:v>
                </c:pt>
                <c:pt idx="322">
                  <c:v>1.2188509999999999</c:v>
                </c:pt>
                <c:pt idx="323">
                  <c:v>1.2425360000000001</c:v>
                </c:pt>
                <c:pt idx="324">
                  <c:v>1.271482</c:v>
                </c:pt>
                <c:pt idx="325">
                  <c:v>1.3047010000000001</c:v>
                </c:pt>
                <c:pt idx="326">
                  <c:v>1.3410329999999999</c:v>
                </c:pt>
                <c:pt idx="327">
                  <c:v>1.3791789999999999</c:v>
                </c:pt>
                <c:pt idx="328">
                  <c:v>1.417729</c:v>
                </c:pt>
                <c:pt idx="329">
                  <c:v>1.455198</c:v>
                </c:pt>
                <c:pt idx="330">
                  <c:v>1.4900640000000001</c:v>
                </c:pt>
                <c:pt idx="331">
                  <c:v>1.520805</c:v>
                </c:pt>
                <c:pt idx="332">
                  <c:v>1.545946</c:v>
                </c:pt>
                <c:pt idx="333">
                  <c:v>1.564092</c:v>
                </c:pt>
                <c:pt idx="334">
                  <c:v>1.573976</c:v>
                </c:pt>
                <c:pt idx="335">
                  <c:v>1.574489</c:v>
                </c:pt>
                <c:pt idx="336">
                  <c:v>1.5647180000000001</c:v>
                </c:pt>
                <c:pt idx="337">
                  <c:v>1.543974</c:v>
                </c:pt>
                <c:pt idx="338">
                  <c:v>1.5118149999999999</c:v>
                </c:pt>
                <c:pt idx="339">
                  <c:v>1.4680660000000001</c:v>
                </c:pt>
                <c:pt idx="340">
                  <c:v>1.4128270000000001</c:v>
                </c:pt>
                <c:pt idx="341">
                  <c:v>1.346479</c:v>
                </c:pt>
                <c:pt idx="342">
                  <c:v>1.269679</c:v>
                </c:pt>
                <c:pt idx="343">
                  <c:v>1.1833480000000001</c:v>
                </c:pt>
                <c:pt idx="344">
                  <c:v>1.0886549999999999</c:v>
                </c:pt>
                <c:pt idx="345">
                  <c:v>0.98699099999999995</c:v>
                </c:pt>
                <c:pt idx="346">
                  <c:v>0.87993699999999997</c:v>
                </c:pt>
                <c:pt idx="347">
                  <c:v>0.76922599999999997</c:v>
                </c:pt>
                <c:pt idx="348">
                  <c:v>0.65670499999999998</c:v>
                </c:pt>
                <c:pt idx="349">
                  <c:v>0.54429000000000005</c:v>
                </c:pt>
                <c:pt idx="350">
                  <c:v>0.433919</c:v>
                </c:pt>
                <c:pt idx="351">
                  <c:v>0.32750699999999999</c:v>
                </c:pt>
                <c:pt idx="352">
                  <c:v>0.22689899999999999</c:v>
                </c:pt>
                <c:pt idx="353">
                  <c:v>0.133825</c:v>
                </c:pt>
                <c:pt idx="354">
                  <c:v>4.9860000000000002E-2</c:v>
                </c:pt>
                <c:pt idx="355">
                  <c:v>-2.3609000000000002E-2</c:v>
                </c:pt>
                <c:pt idx="356">
                  <c:v>-8.5424E-2</c:v>
                </c:pt>
                <c:pt idx="357">
                  <c:v>-0.13467299999999999</c:v>
                </c:pt>
                <c:pt idx="358">
                  <c:v>-0.170711</c:v>
                </c:pt>
                <c:pt idx="359">
                  <c:v>-0.19317699999999999</c:v>
                </c:pt>
                <c:pt idx="360">
                  <c:v>-0.20199600000000001</c:v>
                </c:pt>
                <c:pt idx="361">
                  <c:v>-0.197377</c:v>
                </c:pt>
                <c:pt idx="362">
                  <c:v>-0.17980699999999999</c:v>
                </c:pt>
                <c:pt idx="363">
                  <c:v>-0.150031</c:v>
                </c:pt>
                <c:pt idx="364">
                  <c:v>-0.109038</c:v>
                </c:pt>
                <c:pt idx="365">
                  <c:v>-5.8029999999999998E-2</c:v>
                </c:pt>
                <c:pt idx="366">
                  <c:v>1.611E-3</c:v>
                </c:pt>
                <c:pt idx="367">
                  <c:v>6.8351999999999996E-2</c:v>
                </c:pt>
                <c:pt idx="368">
                  <c:v>0.14055300000000001</c:v>
                </c:pt>
                <c:pt idx="369">
                  <c:v>0.216504</c:v>
                </c:pt>
                <c:pt idx="370">
                  <c:v>0.29446899999999998</c:v>
                </c:pt>
                <c:pt idx="371">
                  <c:v>0.372724</c:v>
                </c:pt>
                <c:pt idx="372">
                  <c:v>0.44959900000000003</c:v>
                </c:pt>
                <c:pt idx="373">
                  <c:v>0.52351499999999995</c:v>
                </c:pt>
                <c:pt idx="374">
                  <c:v>0.59302100000000002</c:v>
                </c:pt>
                <c:pt idx="375">
                  <c:v>0.65682600000000002</c:v>
                </c:pt>
                <c:pt idx="376">
                  <c:v>0.71382100000000004</c:v>
                </c:pt>
                <c:pt idx="377">
                  <c:v>0.76310699999999998</c:v>
                </c:pt>
                <c:pt idx="378">
                  <c:v>0.80400499999999997</c:v>
                </c:pt>
                <c:pt idx="379">
                  <c:v>0.83606899999999995</c:v>
                </c:pt>
                <c:pt idx="380">
                  <c:v>0.85908600000000002</c:v>
                </c:pt>
                <c:pt idx="381">
                  <c:v>0.87307699999999999</c:v>
                </c:pt>
                <c:pt idx="382">
                  <c:v>0.87827900000000003</c:v>
                </c:pt>
                <c:pt idx="383">
                  <c:v>0.875139</c:v>
                </c:pt>
                <c:pt idx="384">
                  <c:v>0.864286</c:v>
                </c:pt>
                <c:pt idx="385">
                  <c:v>0.84650899999999996</c:v>
                </c:pt>
                <c:pt idx="386">
                  <c:v>0.82272599999999996</c:v>
                </c:pt>
                <c:pt idx="387">
                  <c:v>0.79395499999999997</c:v>
                </c:pt>
                <c:pt idx="388">
                  <c:v>0.76127900000000004</c:v>
                </c:pt>
                <c:pt idx="389">
                  <c:v>0.72581300000000004</c:v>
                </c:pt>
                <c:pt idx="390">
                  <c:v>0.68867100000000003</c:v>
                </c:pt>
                <c:pt idx="391">
                  <c:v>0.65093500000000004</c:v>
                </c:pt>
                <c:pt idx="392">
                  <c:v>0.61362700000000003</c:v>
                </c:pt>
                <c:pt idx="393">
                  <c:v>0.57768299999999995</c:v>
                </c:pt>
                <c:pt idx="394">
                  <c:v>0.54393100000000005</c:v>
                </c:pt>
                <c:pt idx="395">
                  <c:v>0.51307800000000003</c:v>
                </c:pt>
                <c:pt idx="396">
                  <c:v>0.48569000000000001</c:v>
                </c:pt>
                <c:pt idx="397">
                  <c:v>0.46219300000000002</c:v>
                </c:pt>
                <c:pt idx="398">
                  <c:v>0.44286399999999998</c:v>
                </c:pt>
                <c:pt idx="399">
                  <c:v>0.42783700000000002</c:v>
                </c:pt>
                <c:pt idx="400">
                  <c:v>0.41710399999999997</c:v>
                </c:pt>
                <c:pt idx="401">
                  <c:v>0.41053000000000001</c:v>
                </c:pt>
                <c:pt idx="402">
                  <c:v>0.40786</c:v>
                </c:pt>
                <c:pt idx="403">
                  <c:v>0.40873500000000001</c:v>
                </c:pt>
                <c:pt idx="404">
                  <c:v>0.41271099999999999</c:v>
                </c:pt>
                <c:pt idx="405">
                  <c:v>0.41927599999999998</c:v>
                </c:pt>
                <c:pt idx="406">
                  <c:v>0.42786600000000002</c:v>
                </c:pt>
                <c:pt idx="407">
                  <c:v>0.437886</c:v>
                </c:pt>
                <c:pt idx="408">
                  <c:v>0.44872499999999998</c:v>
                </c:pt>
                <c:pt idx="409">
                  <c:v>0.45977800000000002</c:v>
                </c:pt>
                <c:pt idx="410">
                  <c:v>0.47045599999999999</c:v>
                </c:pt>
                <c:pt idx="411">
                  <c:v>0.48020499999999999</c:v>
                </c:pt>
                <c:pt idx="412">
                  <c:v>0.48851299999999998</c:v>
                </c:pt>
                <c:pt idx="413">
                  <c:v>0.49492599999999998</c:v>
                </c:pt>
                <c:pt idx="414">
                  <c:v>0.49904999999999999</c:v>
                </c:pt>
                <c:pt idx="415">
                  <c:v>0.50056</c:v>
                </c:pt>
                <c:pt idx="416">
                  <c:v>0.49920300000000001</c:v>
                </c:pt>
                <c:pt idx="417">
                  <c:v>0.49479899999999999</c:v>
                </c:pt>
                <c:pt idx="418">
                  <c:v>0.48724000000000001</c:v>
                </c:pt>
                <c:pt idx="419">
                  <c:v>0.47648800000000002</c:v>
                </c:pt>
                <c:pt idx="420">
                  <c:v>0.46256900000000001</c:v>
                </c:pt>
                <c:pt idx="421">
                  <c:v>0.445573</c:v>
                </c:pt>
                <c:pt idx="422">
                  <c:v>0.42563899999999999</c:v>
                </c:pt>
                <c:pt idx="423">
                  <c:v>0.40295599999999998</c:v>
                </c:pt>
                <c:pt idx="424">
                  <c:v>0.37774999999999997</c:v>
                </c:pt>
                <c:pt idx="425">
                  <c:v>0.35028199999999998</c:v>
                </c:pt>
                <c:pt idx="426">
                  <c:v>0.32083200000000001</c:v>
                </c:pt>
                <c:pt idx="427">
                  <c:v>0.28970000000000001</c:v>
                </c:pt>
                <c:pt idx="428">
                  <c:v>0.25719700000000001</c:v>
                </c:pt>
                <c:pt idx="429">
                  <c:v>0.223639</c:v>
                </c:pt>
                <c:pt idx="430">
                  <c:v>0.18934300000000001</c:v>
                </c:pt>
                <c:pt idx="431">
                  <c:v>0.15462799999999999</c:v>
                </c:pt>
                <c:pt idx="432">
                  <c:v>0.11980499999999999</c:v>
                </c:pt>
                <c:pt idx="433">
                  <c:v>8.5183999999999996E-2</c:v>
                </c:pt>
                <c:pt idx="434">
                  <c:v>5.1071999999999999E-2</c:v>
                </c:pt>
                <c:pt idx="435">
                  <c:v>1.7770000000000001E-2</c:v>
                </c:pt>
                <c:pt idx="436">
                  <c:v>-1.4421E-2</c:v>
                </c:pt>
                <c:pt idx="437">
                  <c:v>-4.5203E-2</c:v>
                </c:pt>
                <c:pt idx="438">
                  <c:v>-7.4276999999999996E-2</c:v>
                </c:pt>
                <c:pt idx="439">
                  <c:v>-0.101344</c:v>
                </c:pt>
                <c:pt idx="440">
                  <c:v>-0.126108</c:v>
                </c:pt>
                <c:pt idx="441">
                  <c:v>-0.14827399999999999</c:v>
                </c:pt>
                <c:pt idx="442">
                  <c:v>-0.16755500000000001</c:v>
                </c:pt>
                <c:pt idx="443">
                  <c:v>-0.183675</c:v>
                </c:pt>
                <c:pt idx="444">
                  <c:v>-0.19637399999999999</c:v>
                </c:pt>
                <c:pt idx="445">
                  <c:v>-0.20541699999999999</c:v>
                </c:pt>
                <c:pt idx="446">
                  <c:v>-0.21060200000000001</c:v>
                </c:pt>
                <c:pt idx="447">
                  <c:v>-0.21176900000000001</c:v>
                </c:pt>
                <c:pt idx="448">
                  <c:v>-0.20880499999999999</c:v>
                </c:pt>
                <c:pt idx="449">
                  <c:v>-0.201658</c:v>
                </c:pt>
                <c:pt idx="450">
                  <c:v>-0.19034300000000001</c:v>
                </c:pt>
                <c:pt idx="451">
                  <c:v>-0.17494399999999999</c:v>
                </c:pt>
                <c:pt idx="452">
                  <c:v>-0.15562699999999999</c:v>
                </c:pt>
                <c:pt idx="453">
                  <c:v>-0.132634</c:v>
                </c:pt>
                <c:pt idx="454">
                  <c:v>-0.10628899999999999</c:v>
                </c:pt>
                <c:pt idx="455">
                  <c:v>-7.6993000000000006E-2</c:v>
                </c:pt>
                <c:pt idx="456">
                  <c:v>-4.5220000000000003E-2</c:v>
                </c:pt>
                <c:pt idx="457">
                  <c:v>-1.1511E-2</c:v>
                </c:pt>
                <c:pt idx="458">
                  <c:v>2.3538E-2</c:v>
                </c:pt>
                <c:pt idx="459">
                  <c:v>5.9288E-2</c:v>
                </c:pt>
                <c:pt idx="460">
                  <c:v>9.5066999999999999E-2</c:v>
                </c:pt>
                <c:pt idx="461">
                  <c:v>0.130188</c:v>
                </c:pt>
                <c:pt idx="462">
                  <c:v>0.163961</c:v>
                </c:pt>
                <c:pt idx="463">
                  <c:v>0.195713</c:v>
                </c:pt>
                <c:pt idx="464">
                  <c:v>0.2248</c:v>
                </c:pt>
                <c:pt idx="465">
                  <c:v>0.25062200000000001</c:v>
                </c:pt>
                <c:pt idx="466">
                  <c:v>0.272642</c:v>
                </c:pt>
                <c:pt idx="467">
                  <c:v>0.29038999999999998</c:v>
                </c:pt>
                <c:pt idx="468">
                  <c:v>0.303483</c:v>
                </c:pt>
                <c:pt idx="469">
                  <c:v>0.31162800000000002</c:v>
                </c:pt>
                <c:pt idx="470">
                  <c:v>0.31463200000000002</c:v>
                </c:pt>
                <c:pt idx="471">
                  <c:v>0.31240699999999999</c:v>
                </c:pt>
                <c:pt idx="472">
                  <c:v>0.30496899999999999</c:v>
                </c:pt>
                <c:pt idx="473">
                  <c:v>0.29244199999999998</c:v>
                </c:pt>
                <c:pt idx="474">
                  <c:v>0.27505400000000002</c:v>
                </c:pt>
                <c:pt idx="475">
                  <c:v>0.25312800000000002</c:v>
                </c:pt>
                <c:pt idx="476">
                  <c:v>0.22708200000000001</c:v>
                </c:pt>
                <c:pt idx="477">
                  <c:v>0.197411</c:v>
                </c:pt>
                <c:pt idx="478">
                  <c:v>0.16467699999999999</c:v>
                </c:pt>
                <c:pt idx="479">
                  <c:v>0.129499</c:v>
                </c:pt>
                <c:pt idx="480">
                  <c:v>9.2531000000000002E-2</c:v>
                </c:pt>
                <c:pt idx="481">
                  <c:v>5.4446000000000001E-2</c:v>
                </c:pt>
                <c:pt idx="482">
                  <c:v>1.5921999999999999E-2</c:v>
                </c:pt>
                <c:pt idx="483">
                  <c:v>-2.2381999999999999E-2</c:v>
                </c:pt>
                <c:pt idx="484">
                  <c:v>-5.9840999999999998E-2</c:v>
                </c:pt>
                <c:pt idx="485">
                  <c:v>-9.5883999999999997E-2</c:v>
                </c:pt>
                <c:pt idx="486">
                  <c:v>-0.13000600000000001</c:v>
                </c:pt>
                <c:pt idx="487">
                  <c:v>-0.16178999999999999</c:v>
                </c:pt>
                <c:pt idx="488">
                  <c:v>-0.190912</c:v>
                </c:pt>
                <c:pt idx="489">
                  <c:v>-0.21715400000000001</c:v>
                </c:pt>
                <c:pt idx="490">
                  <c:v>-0.24041100000000001</c:v>
                </c:pt>
                <c:pt idx="491">
                  <c:v>-0.26068999999999998</c:v>
                </c:pt>
                <c:pt idx="492">
                  <c:v>-0.27811599999999997</c:v>
                </c:pt>
                <c:pt idx="493">
                  <c:v>-0.29292099999999999</c:v>
                </c:pt>
                <c:pt idx="494">
                  <c:v>-0.30544199999999999</c:v>
                </c:pt>
                <c:pt idx="495">
                  <c:v>-0.31610300000000002</c:v>
                </c:pt>
                <c:pt idx="496">
                  <c:v>-0.32540999999999998</c:v>
                </c:pt>
                <c:pt idx="497">
                  <c:v>-0.333924</c:v>
                </c:pt>
                <c:pt idx="498">
                  <c:v>-0.342248</c:v>
                </c:pt>
                <c:pt idx="499">
                  <c:v>-0.35100300000000001</c:v>
                </c:pt>
                <c:pt idx="500">
                  <c:v>-0.36080800000000002</c:v>
                </c:pt>
                <c:pt idx="501">
                  <c:v>-0.372257</c:v>
                </c:pt>
                <c:pt idx="502">
                  <c:v>-0.38589600000000002</c:v>
                </c:pt>
                <c:pt idx="503">
                  <c:v>-0.40220099999999998</c:v>
                </c:pt>
                <c:pt idx="504">
                  <c:v>-0.42156300000000002</c:v>
                </c:pt>
                <c:pt idx="505">
                  <c:v>-0.444268</c:v>
                </c:pt>
                <c:pt idx="506">
                  <c:v>-0.47048099999999998</c:v>
                </c:pt>
                <c:pt idx="507">
                  <c:v>-0.50024100000000005</c:v>
                </c:pt>
                <c:pt idx="508">
                  <c:v>-0.53345299999999995</c:v>
                </c:pt>
                <c:pt idx="509">
                  <c:v>-0.56988099999999997</c:v>
                </c:pt>
                <c:pt idx="510">
                  <c:v>-0.60915699999999995</c:v>
                </c:pt>
                <c:pt idx="511">
                  <c:v>-0.650783</c:v>
                </c:pt>
                <c:pt idx="512">
                  <c:v>-0.69414399999999998</c:v>
                </c:pt>
                <c:pt idx="513">
                  <c:v>-0.73851900000000004</c:v>
                </c:pt>
                <c:pt idx="514">
                  <c:v>-0.78310599999999997</c:v>
                </c:pt>
                <c:pt idx="515">
                  <c:v>-0.82703400000000005</c:v>
                </c:pt>
                <c:pt idx="516">
                  <c:v>-0.869394</c:v>
                </c:pt>
                <c:pt idx="517">
                  <c:v>-0.90926399999999996</c:v>
                </c:pt>
                <c:pt idx="518">
                  <c:v>-0.94572999999999996</c:v>
                </c:pt>
                <c:pt idx="519">
                  <c:v>-0.97791799999999995</c:v>
                </c:pt>
                <c:pt idx="520">
                  <c:v>-1.005017</c:v>
                </c:pt>
                <c:pt idx="521">
                  <c:v>-1.0263059999999999</c:v>
                </c:pt>
                <c:pt idx="522">
                  <c:v>-1.0411760000000001</c:v>
                </c:pt>
                <c:pt idx="523">
                  <c:v>-1.04915</c:v>
                </c:pt>
                <c:pt idx="524">
                  <c:v>-1.0499000000000001</c:v>
                </c:pt>
                <c:pt idx="525">
                  <c:v>-1.0432600000000001</c:v>
                </c:pt>
                <c:pt idx="526">
                  <c:v>-1.029234</c:v>
                </c:pt>
                <c:pt idx="527">
                  <c:v>-1.0080020000000001</c:v>
                </c:pt>
                <c:pt idx="528">
                  <c:v>-0.97991799999999996</c:v>
                </c:pt>
                <c:pt idx="529">
                  <c:v>-0.94550599999999996</c:v>
                </c:pt>
                <c:pt idx="530">
                  <c:v>-0.90545200000000003</c:v>
                </c:pt>
                <c:pt idx="531">
                  <c:v>-0.86058500000000004</c:v>
                </c:pt>
                <c:pt idx="532">
                  <c:v>-0.81186499999999995</c:v>
                </c:pt>
                <c:pt idx="533">
                  <c:v>-0.76035699999999995</c:v>
                </c:pt>
                <c:pt idx="534">
                  <c:v>-0.707206</c:v>
                </c:pt>
                <c:pt idx="535">
                  <c:v>-0.65361400000000003</c:v>
                </c:pt>
                <c:pt idx="536">
                  <c:v>-0.600804</c:v>
                </c:pt>
                <c:pt idx="537">
                  <c:v>-0.54999600000000004</c:v>
                </c:pt>
                <c:pt idx="538">
                  <c:v>-0.50237100000000001</c:v>
                </c:pt>
                <c:pt idx="539">
                  <c:v>-0.45904299999999998</c:v>
                </c:pt>
                <c:pt idx="540">
                  <c:v>-0.42103299999999999</c:v>
                </c:pt>
                <c:pt idx="541">
                  <c:v>-0.38923600000000003</c:v>
                </c:pt>
                <c:pt idx="542">
                  <c:v>-0.36439899999999997</c:v>
                </c:pt>
                <c:pt idx="543">
                  <c:v>-0.34710200000000002</c:v>
                </c:pt>
                <c:pt idx="544">
                  <c:v>-0.33774100000000001</c:v>
                </c:pt>
                <c:pt idx="545">
                  <c:v>-0.33651399999999998</c:v>
                </c:pt>
                <c:pt idx="546">
                  <c:v>-0.34341500000000003</c:v>
                </c:pt>
                <c:pt idx="547">
                  <c:v>-0.35822900000000002</c:v>
                </c:pt>
                <c:pt idx="548">
                  <c:v>-0.38054199999999999</c:v>
                </c:pt>
                <c:pt idx="549">
                  <c:v>-0.409742</c:v>
                </c:pt>
              </c:numCache>
            </c:numRef>
          </c:val>
          <c:smooth val="0"/>
        </c:ser>
        <c:dLbls>
          <c:showLegendKey val="0"/>
          <c:showVal val="0"/>
          <c:showCatName val="0"/>
          <c:showSerName val="0"/>
          <c:showPercent val="0"/>
          <c:showBubbleSize val="0"/>
        </c:dLbls>
        <c:marker val="1"/>
        <c:smooth val="0"/>
        <c:axId val="150336640"/>
        <c:axId val="150338176"/>
      </c:lineChart>
      <c:catAx>
        <c:axId val="150336640"/>
        <c:scaling>
          <c:orientation val="minMax"/>
        </c:scaling>
        <c:delete val="0"/>
        <c:axPos val="b"/>
        <c:numFmt formatCode="General" sourceLinked="1"/>
        <c:majorTickMark val="out"/>
        <c:minorTickMark val="none"/>
        <c:tickLblPos val="nextTo"/>
        <c:spPr>
          <a:ln w="28575" cmpd="sng">
            <a:solidFill>
              <a:schemeClr val="tx1"/>
            </a:solidFill>
          </a:ln>
        </c:spPr>
        <c:txPr>
          <a:bodyPr/>
          <a:lstStyle/>
          <a:p>
            <a:pPr>
              <a:defRPr sz="1200" b="0" i="0">
                <a:solidFill>
                  <a:srgbClr val="000000"/>
                </a:solidFill>
                <a:latin typeface="+mj-lt"/>
              </a:defRPr>
            </a:pPr>
            <a:endParaRPr lang="en-US"/>
          </a:p>
        </c:txPr>
        <c:crossAx val="150338176"/>
        <c:crosses val="autoZero"/>
        <c:auto val="0"/>
        <c:lblAlgn val="ctr"/>
        <c:lblOffset val="100"/>
        <c:tickLblSkip val="100"/>
        <c:tickMarkSkip val="50"/>
        <c:noMultiLvlLbl val="0"/>
      </c:catAx>
      <c:valAx>
        <c:axId val="150338176"/>
        <c:scaling>
          <c:orientation val="minMax"/>
          <c:min val="-2.5"/>
        </c:scaling>
        <c:delete val="0"/>
        <c:axPos val="l"/>
        <c:title>
          <c:tx>
            <c:rich>
              <a:bodyPr rot="-5400000" vert="horz"/>
              <a:lstStyle/>
              <a:p>
                <a:pPr>
                  <a:defRPr b="1" i="0">
                    <a:solidFill>
                      <a:srgbClr val="000000"/>
                    </a:solidFill>
                    <a:latin typeface="+mj-lt"/>
                  </a:defRPr>
                </a:pPr>
                <a:r>
                  <a:rPr lang="en-US" sz="1400" b="1" i="0" baseline="0" dirty="0" smtClean="0">
                    <a:solidFill>
                      <a:srgbClr val="000000"/>
                    </a:solidFill>
                    <a:effectLst/>
                    <a:latin typeface="+mj-lt"/>
                  </a:rPr>
                  <a:t>Potential (</a:t>
                </a:r>
                <a:r>
                  <a:rPr lang="en-US" sz="1400" b="1" i="0" baseline="0" dirty="0" err="1" smtClean="0">
                    <a:solidFill>
                      <a:srgbClr val="000000"/>
                    </a:solidFill>
                    <a:effectLst/>
                    <a:latin typeface="+mj-lt"/>
                  </a:rPr>
                  <a:t>μV</a:t>
                </a:r>
                <a:r>
                  <a:rPr lang="en-US" sz="1400" b="1" i="0" baseline="0" dirty="0" smtClean="0">
                    <a:solidFill>
                      <a:srgbClr val="000000"/>
                    </a:solidFill>
                    <a:effectLst/>
                    <a:latin typeface="+mj-lt"/>
                  </a:rPr>
                  <a:t>)</a:t>
                </a:r>
                <a:endParaRPr lang="en-US" sz="1400" b="1" i="0" dirty="0">
                  <a:solidFill>
                    <a:srgbClr val="000000"/>
                  </a:solidFill>
                  <a:effectLst/>
                  <a:latin typeface="+mj-lt"/>
                </a:endParaRPr>
              </a:p>
            </c:rich>
          </c:tx>
          <c:layout>
            <c:manualLayout>
              <c:xMode val="edge"/>
              <c:yMode val="edge"/>
              <c:x val="7.01090978085571E-3"/>
              <c:y val="0.253494394388042"/>
            </c:manualLayout>
          </c:layout>
          <c:overlay val="0"/>
        </c:title>
        <c:numFmt formatCode="General" sourceLinked="1"/>
        <c:majorTickMark val="out"/>
        <c:minorTickMark val="none"/>
        <c:tickLblPos val="nextTo"/>
        <c:spPr>
          <a:ln w="28575" cmpd="sng">
            <a:solidFill>
              <a:srgbClr val="000000"/>
            </a:solidFill>
          </a:ln>
        </c:spPr>
        <c:txPr>
          <a:bodyPr/>
          <a:lstStyle/>
          <a:p>
            <a:pPr>
              <a:defRPr sz="1200" b="1" i="0">
                <a:solidFill>
                  <a:srgbClr val="000000"/>
                </a:solidFill>
                <a:latin typeface="+mj-lt"/>
              </a:defRPr>
            </a:pPr>
            <a:endParaRPr lang="en-US"/>
          </a:p>
        </c:txPr>
        <c:crossAx val="150336640"/>
        <c:crossesAt val="50"/>
        <c:crossBetween val="between"/>
        <c:majorUnit val="1"/>
        <c:minorUnit val="0.5"/>
      </c:valAx>
      <c:spPr>
        <a:noFill/>
        <a:ln>
          <a:noFill/>
        </a:ln>
      </c:spPr>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5E778-D063-48CA-A498-3482B99BE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33</Pages>
  <Words>6686</Words>
  <Characters>71956</Characters>
  <Application>Microsoft Office Word</Application>
  <DocSecurity>0</DocSecurity>
  <Lines>599</Lines>
  <Paragraphs>156</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78486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Heric Mia</dc:creator>
  <cp:lastModifiedBy>Heric Mia</cp:lastModifiedBy>
  <cp:revision>13</cp:revision>
  <dcterms:created xsi:type="dcterms:W3CDTF">2017-06-14T00:28:00Z</dcterms:created>
  <dcterms:modified xsi:type="dcterms:W3CDTF">2017-06-15T03:28:00Z</dcterms:modified>
</cp:coreProperties>
</file>